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15C4C6">
      <w:pPr>
        <w:spacing w:after="0" w:line="240" w:lineRule="auto"/>
        <w:jc w:val="center"/>
        <w:rPr>
          <w:rFonts w:ascii="Times New Roman" w:hAnsi="Times New Roman" w:eastAsia="Times New Roman" w:cs="Times New Roman"/>
          <w:color w:val="auto"/>
          <w:sz w:val="24"/>
          <w:szCs w:val="24"/>
          <w:lang w:eastAsia="ru-RU"/>
        </w:rPr>
      </w:pPr>
      <w:bookmarkStart w:id="0" w:name="_GoBack"/>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7C2AA50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0B095011">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7F5145E8">
      <w:pPr>
        <w:spacing w:after="0" w:line="240" w:lineRule="auto"/>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-954405</wp:posOffset>
                </wp:positionH>
                <wp:positionV relativeFrom="paragraph">
                  <wp:posOffset>95885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5.15pt;margin-top:7.55pt;height:2.15pt;width:475.65pt;z-index:251659264;mso-width-relative:page;mso-height-relative:page;" filled="f" stroked="t" coordsize="21600,21600" o:gfxdata="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Lp34X2AAAAAo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6BF3DC26">
      <w:pPr>
        <w:spacing w:after="0" w:line="240" w:lineRule="auto"/>
        <w:jc w:val="center"/>
        <w:rPr>
          <w:rStyle w:val="73"/>
          <w:color w:val="auto"/>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05519C36">
      <w:pPr>
        <w:spacing w:after="0" w:line="240" w:lineRule="auto"/>
        <w:jc w:val="center"/>
        <w:rPr>
          <w:rFonts w:ascii="Times New Roman" w:hAnsi="Times New Roman" w:eastAsia="Calibri" w:cs="Times New Roman"/>
          <w:b/>
          <w:bCs/>
          <w:caps/>
          <w:color w:val="auto"/>
          <w:sz w:val="24"/>
          <w:szCs w:val="24"/>
          <w:lang w:eastAsia="ru-RU"/>
        </w:rPr>
      </w:pPr>
    </w:p>
    <w:p w14:paraId="26E28794">
      <w:pPr>
        <w:spacing w:after="0" w:line="240" w:lineRule="auto"/>
        <w:jc w:val="center"/>
        <w:rPr>
          <w:rFonts w:ascii="Times New Roman" w:hAnsi="Times New Roman" w:eastAsia="Calibri" w:cs="Times New Roman"/>
          <w:b/>
          <w:bCs/>
          <w:caps/>
          <w:color w:val="auto"/>
          <w:sz w:val="24"/>
          <w:szCs w:val="24"/>
          <w:lang w:eastAsia="ru-RU"/>
        </w:rPr>
      </w:pPr>
    </w:p>
    <w:tbl>
      <w:tblPr>
        <w:tblStyle w:val="6"/>
        <w:tblW w:w="9571" w:type="dxa"/>
        <w:tblInd w:w="-34" w:type="dxa"/>
        <w:tblLayout w:type="autofit"/>
        <w:tblCellMar>
          <w:top w:w="0" w:type="dxa"/>
          <w:left w:w="108" w:type="dxa"/>
          <w:bottom w:w="0" w:type="dxa"/>
          <w:right w:w="108" w:type="dxa"/>
        </w:tblCellMar>
      </w:tblPr>
      <w:tblGrid>
        <w:gridCol w:w="222"/>
        <w:gridCol w:w="9429"/>
      </w:tblGrid>
      <w:tr w14:paraId="24013BAE">
        <w:tblPrEx>
          <w:tblCellMar>
            <w:top w:w="0" w:type="dxa"/>
            <w:left w:w="108" w:type="dxa"/>
            <w:bottom w:w="0" w:type="dxa"/>
            <w:right w:w="108" w:type="dxa"/>
          </w:tblCellMar>
        </w:tblPrEx>
        <w:tc>
          <w:tcPr>
            <w:tcW w:w="4785" w:type="dxa"/>
          </w:tcPr>
          <w:p w14:paraId="5B7808F0">
            <w:pPr>
              <w:spacing w:after="0" w:line="240" w:lineRule="auto"/>
              <w:rPr>
                <w:rFonts w:ascii="Times New Roman" w:hAnsi="Times New Roman" w:eastAsia="Calibri" w:cs="Times New Roman"/>
                <w:color w:val="auto"/>
                <w:lang w:eastAsia="ru-RU"/>
              </w:rPr>
            </w:pPr>
          </w:p>
        </w:tc>
        <w:tc>
          <w:tcPr>
            <w:tcW w:w="4786" w:type="dxa"/>
          </w:tcPr>
          <w:p w14:paraId="26FBC6AA">
            <w:pPr>
              <w:spacing w:after="0" w:line="240" w:lineRule="auto"/>
              <w:rPr>
                <w:rFonts w:ascii="Times New Roman" w:hAnsi="Times New Roman" w:eastAsia="Calibri" w:cs="Times New Roman"/>
                <w:color w:val="auto"/>
                <w:lang w:eastAsia="ru-RU"/>
              </w:rPr>
            </w:pPr>
            <w:r>
              <w:rPr>
                <w:color w:val="auto"/>
                <w:lang w:eastAsia="ru-RU"/>
              </w:rPr>
              <w:drawing>
                <wp:inline distT="0" distB="0" distL="0" distR="0">
                  <wp:extent cx="5850255" cy="2588895"/>
                  <wp:effectExtent l="0" t="0" r="0" b="1905"/>
                  <wp:docPr id="7" name="Рисунок 7"/>
                  <wp:cNvGraphicFramePr/>
                  <a:graphic xmlns:a="http://schemas.openxmlformats.org/drawingml/2006/main">
                    <a:graphicData uri="http://schemas.openxmlformats.org/drawingml/2006/picture">
                      <pic:pic xmlns:pic="http://schemas.openxmlformats.org/drawingml/2006/picture">
                        <pic:nvPicPr>
                          <pic:cNvPr id="7" name="Рисунок 7"/>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850255" cy="2588895"/>
                          </a:xfrm>
                          <a:prstGeom prst="rect">
                            <a:avLst/>
                          </a:prstGeom>
                          <a:noFill/>
                          <a:ln>
                            <a:noFill/>
                          </a:ln>
                        </pic:spPr>
                      </pic:pic>
                    </a:graphicData>
                  </a:graphic>
                </wp:inline>
              </w:drawing>
            </w:r>
          </w:p>
        </w:tc>
      </w:tr>
    </w:tbl>
    <w:p w14:paraId="5E5B4678">
      <w:pPr>
        <w:keepNext/>
        <w:keepLines/>
        <w:spacing w:after="0" w:line="240" w:lineRule="auto"/>
        <w:outlineLvl w:val="0"/>
        <w:rPr>
          <w:rFonts w:ascii="Times New Roman" w:hAnsi="Times New Roman" w:eastAsia="Times New Roman" w:cs="Times New Roman"/>
          <w:b/>
          <w:bCs/>
          <w:color w:val="auto"/>
        </w:rPr>
      </w:pPr>
    </w:p>
    <w:p w14:paraId="6EAB55A3">
      <w:pPr>
        <w:keepNext/>
        <w:keepLines/>
        <w:spacing w:after="0" w:line="240" w:lineRule="auto"/>
        <w:outlineLvl w:val="0"/>
        <w:rPr>
          <w:rFonts w:ascii="Times New Roman" w:hAnsi="Times New Roman" w:eastAsia="Times New Roman" w:cs="Times New Roman"/>
          <w:b/>
          <w:bCs/>
          <w:color w:val="auto"/>
          <w:sz w:val="24"/>
          <w:szCs w:val="24"/>
        </w:rPr>
      </w:pPr>
    </w:p>
    <w:p w14:paraId="3E014B92">
      <w:pPr>
        <w:keepNext/>
        <w:keepLines/>
        <w:spacing w:after="0" w:line="240" w:lineRule="auto"/>
        <w:jc w:val="center"/>
        <w:outlineLvl w:val="0"/>
        <w:rPr>
          <w:rFonts w:ascii="Times New Roman" w:hAnsi="Times New Roman" w:eastAsia="Times New Roman" w:cs="Times New Roman"/>
          <w:b/>
          <w:bCs/>
          <w:color w:val="auto"/>
        </w:rPr>
      </w:pPr>
    </w:p>
    <w:p w14:paraId="52BCF588">
      <w:pPr>
        <w:keepNext/>
        <w:keepLines/>
        <w:spacing w:after="0" w:line="276" w:lineRule="auto"/>
        <w:jc w:val="center"/>
        <w:outlineLvl w:val="0"/>
        <w:rPr>
          <w:rFonts w:ascii="Times New Roman" w:hAnsi="Times New Roman" w:eastAsia="Times New Roman" w:cs="Times New Roman"/>
          <w:bCs/>
          <w:color w:val="auto"/>
        </w:rPr>
      </w:pPr>
      <w:r>
        <w:rPr>
          <w:rFonts w:ascii="Times New Roman" w:hAnsi="Times New Roman" w:eastAsia="Times New Roman" w:cs="Times New Roman"/>
          <w:b/>
          <w:bCs/>
          <w:color w:val="auto"/>
        </w:rPr>
        <w:t>РАБОЧАЯ ПРОГРАММА УЧЕБНОЙ ДИСЦИПЛИНЫ</w:t>
      </w:r>
      <w:r>
        <w:rPr>
          <w:rFonts w:ascii="Times New Roman" w:hAnsi="Times New Roman" w:eastAsia="Times New Roman" w:cs="Times New Roman"/>
          <w:bCs/>
          <w:color w:val="auto"/>
        </w:rPr>
        <w:t xml:space="preserve"> </w:t>
      </w:r>
    </w:p>
    <w:p w14:paraId="362445E9">
      <w:pPr>
        <w:keepNext/>
        <w:keepLines/>
        <w:spacing w:after="0" w:line="276" w:lineRule="auto"/>
        <w:jc w:val="center"/>
        <w:outlineLvl w:val="0"/>
        <w:rPr>
          <w:rFonts w:ascii="Times New Roman" w:hAnsi="Times New Roman" w:eastAsia="Times New Roman" w:cs="Times New Roman"/>
          <w:bCs/>
          <w:color w:val="auto"/>
          <w:sz w:val="24"/>
          <w:szCs w:val="24"/>
        </w:rPr>
      </w:pPr>
    </w:p>
    <w:p w14:paraId="289ADDE1">
      <w:pPr>
        <w:spacing w:after="0" w:line="276"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Элективные курсы по физической культуре</w:t>
      </w:r>
    </w:p>
    <w:p w14:paraId="583EB93C">
      <w:pPr>
        <w:spacing w:after="0" w:line="276" w:lineRule="auto"/>
        <w:jc w:val="center"/>
        <w:rPr>
          <w:rFonts w:ascii="Times New Roman" w:hAnsi="Times New Roman" w:eastAsia="Calibri" w:cs="Times New Roman"/>
          <w:b/>
          <w:color w:val="auto"/>
          <w:sz w:val="24"/>
          <w:szCs w:val="24"/>
          <w:lang w:eastAsia="ru-RU"/>
        </w:rPr>
      </w:pPr>
    </w:p>
    <w:p w14:paraId="79550AFC">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4E935DBB">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p>
    <w:p w14:paraId="067FB643">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02E6B2A8">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67609C0A">
      <w:pPr>
        <w:suppressAutoHyphens/>
        <w:spacing w:after="0" w:line="240" w:lineRule="auto"/>
        <w:jc w:val="both"/>
        <w:rPr>
          <w:rFonts w:ascii="Times New Roman" w:hAnsi="Times New Roman" w:eastAsia="Calibri" w:cs="Times New Roman"/>
          <w:color w:val="auto"/>
          <w:sz w:val="24"/>
          <w:szCs w:val="24"/>
          <w:lang w:eastAsia="ru-RU"/>
        </w:rPr>
      </w:pPr>
    </w:p>
    <w:p w14:paraId="57C9E902">
      <w:pPr>
        <w:tabs>
          <w:tab w:val="left" w:pos="3195"/>
        </w:tabs>
        <w:suppressAutoHyphens/>
        <w:spacing w:after="0" w:line="240" w:lineRule="auto"/>
        <w:rPr>
          <w:rFonts w:ascii="Times New Roman" w:hAnsi="Times New Roman" w:eastAsia="Calibri" w:cs="Times New Roman"/>
          <w:color w:val="auto"/>
          <w:sz w:val="24"/>
          <w:szCs w:val="24"/>
          <w:lang w:eastAsia="ru-RU"/>
        </w:rPr>
      </w:pPr>
    </w:p>
    <w:p w14:paraId="77FCD873">
      <w:pPr>
        <w:suppressAutoHyphens/>
        <w:spacing w:after="0" w:line="240" w:lineRule="auto"/>
        <w:jc w:val="center"/>
        <w:rPr>
          <w:rFonts w:ascii="Times New Roman" w:hAnsi="Times New Roman" w:eastAsia="Calibri" w:cs="Times New Roman"/>
          <w:color w:val="auto"/>
          <w:sz w:val="24"/>
          <w:szCs w:val="24"/>
          <w:lang w:eastAsia="ru-RU"/>
        </w:rPr>
      </w:pPr>
    </w:p>
    <w:p w14:paraId="3A08B51B">
      <w:pPr>
        <w:suppressAutoHyphens/>
        <w:spacing w:after="0" w:line="240" w:lineRule="auto"/>
        <w:jc w:val="center"/>
        <w:rPr>
          <w:rFonts w:ascii="Times New Roman" w:hAnsi="Times New Roman" w:eastAsia="Calibri" w:cs="Times New Roman"/>
          <w:color w:val="auto"/>
          <w:sz w:val="24"/>
          <w:szCs w:val="24"/>
          <w:lang w:eastAsia="ru-RU"/>
        </w:rPr>
      </w:pPr>
    </w:p>
    <w:p w14:paraId="7B189410">
      <w:pPr>
        <w:suppressAutoHyphens/>
        <w:spacing w:after="0" w:line="240" w:lineRule="auto"/>
        <w:jc w:val="center"/>
        <w:rPr>
          <w:rFonts w:ascii="Times New Roman" w:hAnsi="Times New Roman" w:eastAsia="Calibri" w:cs="Times New Roman"/>
          <w:color w:val="auto"/>
          <w:sz w:val="24"/>
          <w:szCs w:val="24"/>
          <w:lang w:eastAsia="ru-RU"/>
        </w:rPr>
      </w:pPr>
    </w:p>
    <w:p w14:paraId="78F5200C">
      <w:pPr>
        <w:suppressAutoHyphens/>
        <w:spacing w:after="0" w:line="240" w:lineRule="auto"/>
        <w:jc w:val="center"/>
        <w:rPr>
          <w:rFonts w:ascii="Times New Roman" w:hAnsi="Times New Roman" w:eastAsia="Calibri" w:cs="Times New Roman"/>
          <w:color w:val="auto"/>
          <w:sz w:val="24"/>
          <w:szCs w:val="24"/>
          <w:lang w:eastAsia="ru-RU"/>
        </w:rPr>
      </w:pPr>
    </w:p>
    <w:p w14:paraId="6EDB5E79">
      <w:pPr>
        <w:suppressAutoHyphens/>
        <w:spacing w:after="0" w:line="240" w:lineRule="auto"/>
        <w:jc w:val="center"/>
        <w:rPr>
          <w:rFonts w:ascii="Times New Roman" w:hAnsi="Times New Roman" w:eastAsia="Calibri" w:cs="Times New Roman"/>
          <w:color w:val="auto"/>
          <w:sz w:val="24"/>
          <w:szCs w:val="24"/>
          <w:lang w:eastAsia="ru-RU"/>
        </w:rPr>
      </w:pPr>
    </w:p>
    <w:p w14:paraId="70C43A5F">
      <w:pPr>
        <w:suppressAutoHyphens/>
        <w:spacing w:after="0" w:line="240" w:lineRule="auto"/>
        <w:jc w:val="center"/>
        <w:rPr>
          <w:rFonts w:ascii="Times New Roman" w:hAnsi="Times New Roman" w:eastAsia="Calibri" w:cs="Times New Roman"/>
          <w:color w:val="auto"/>
          <w:sz w:val="24"/>
          <w:szCs w:val="24"/>
          <w:lang w:eastAsia="ru-RU"/>
        </w:rPr>
      </w:pPr>
    </w:p>
    <w:p w14:paraId="33003670">
      <w:pPr>
        <w:suppressAutoHyphens/>
        <w:spacing w:after="0" w:line="240" w:lineRule="auto"/>
        <w:jc w:val="center"/>
        <w:rPr>
          <w:rFonts w:ascii="Times New Roman" w:hAnsi="Times New Roman" w:eastAsia="Calibri" w:cs="Times New Roman"/>
          <w:color w:val="auto"/>
          <w:sz w:val="24"/>
          <w:szCs w:val="24"/>
          <w:lang w:eastAsia="ru-RU"/>
        </w:rPr>
      </w:pPr>
    </w:p>
    <w:p w14:paraId="0F9F47E3">
      <w:pPr>
        <w:suppressAutoHyphens/>
        <w:spacing w:after="0" w:line="240" w:lineRule="auto"/>
        <w:rPr>
          <w:rFonts w:ascii="Times New Roman" w:hAnsi="Times New Roman" w:eastAsia="Calibri" w:cs="Times New Roman"/>
          <w:color w:val="auto"/>
          <w:sz w:val="24"/>
          <w:szCs w:val="24"/>
          <w:lang w:eastAsia="ru-RU"/>
        </w:rPr>
      </w:pPr>
    </w:p>
    <w:p w14:paraId="6C959811">
      <w:pPr>
        <w:suppressAutoHyphens/>
        <w:spacing w:after="0" w:line="240" w:lineRule="auto"/>
        <w:rPr>
          <w:rFonts w:ascii="Times New Roman" w:hAnsi="Times New Roman" w:eastAsia="Calibri" w:cs="Times New Roman"/>
          <w:color w:val="auto"/>
          <w:sz w:val="24"/>
          <w:szCs w:val="24"/>
          <w:lang w:eastAsia="ru-RU"/>
        </w:rPr>
      </w:pPr>
    </w:p>
    <w:p w14:paraId="41F7C4C1">
      <w:pPr>
        <w:suppressAutoHyphens/>
        <w:spacing w:after="0" w:line="240" w:lineRule="auto"/>
        <w:rPr>
          <w:rFonts w:ascii="Times New Roman" w:hAnsi="Times New Roman" w:eastAsia="Calibri" w:cs="Times New Roman"/>
          <w:color w:val="auto"/>
          <w:sz w:val="24"/>
          <w:szCs w:val="24"/>
          <w:lang w:eastAsia="ru-RU"/>
        </w:rPr>
      </w:pPr>
    </w:p>
    <w:p w14:paraId="5943EE43">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2D79454F">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2064BB9F">
      <w:pPr>
        <w:pStyle w:val="50"/>
        <w:spacing w:line="360" w:lineRule="auto"/>
        <w:jc w:val="both"/>
        <w:rPr>
          <w:rFonts w:ascii="Times New Roman" w:hAnsi="Times New Roman" w:cs="Times New Roman"/>
          <w:color w:val="auto"/>
          <w:sz w:val="24"/>
          <w:szCs w:val="24"/>
        </w:rPr>
      </w:pPr>
    </w:p>
    <w:p w14:paraId="4ACF4DD7">
      <w:pPr>
        <w:pStyle w:val="50"/>
        <w:spacing w:line="360" w:lineRule="auto"/>
        <w:jc w:val="both"/>
        <w:rPr>
          <w:rFonts w:ascii="Times New Roman" w:hAnsi="Times New Roman" w:cs="Times New Roman"/>
          <w:color w:val="auto"/>
          <w:sz w:val="24"/>
          <w:szCs w:val="24"/>
        </w:rPr>
      </w:pPr>
    </w:p>
    <w:p w14:paraId="6A8D3F96">
      <w:pPr>
        <w:pStyle w:val="50"/>
        <w:spacing w:line="360" w:lineRule="auto"/>
        <w:jc w:val="both"/>
        <w:rPr>
          <w:rFonts w:ascii="Times New Roman" w:hAnsi="Times New Roman" w:cs="Times New Roman"/>
          <w:b w:val="0"/>
          <w:color w:val="auto"/>
          <w:sz w:val="24"/>
          <w:szCs w:val="24"/>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Элективные курсы по физической культуре</w:t>
      </w:r>
      <w:r>
        <w:rPr>
          <w:rFonts w:ascii="Times New Roman" w:hAnsi="Times New Roman" w:cs="Times New Roman"/>
          <w:color w:val="auto"/>
          <w:sz w:val="24"/>
          <w:szCs w:val="24"/>
        </w:rPr>
        <w:t xml:space="preserve">» </w:t>
      </w:r>
      <w:r>
        <w:rPr>
          <w:rFonts w:ascii="Times New Roman" w:hAnsi="Times New Roman" w:cs="Times New Roman"/>
          <w:b w:val="0"/>
          <w:color w:val="auto"/>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47CD4B30">
      <w:pPr>
        <w:pStyle w:val="50"/>
        <w:spacing w:line="360" w:lineRule="auto"/>
        <w:jc w:val="both"/>
        <w:rPr>
          <w:rFonts w:ascii="Times New Roman" w:hAnsi="Times New Roman" w:cs="Times New Roman"/>
          <w:b w:val="0"/>
          <w:color w:val="auto"/>
          <w:sz w:val="24"/>
          <w:szCs w:val="24"/>
        </w:rPr>
      </w:pPr>
    </w:p>
    <w:p w14:paraId="696D3828">
      <w:pPr>
        <w:pStyle w:val="50"/>
        <w:spacing w:line="360" w:lineRule="auto"/>
        <w:jc w:val="both"/>
        <w:rPr>
          <w:rFonts w:ascii="Times New Roman" w:hAnsi="Times New Roman" w:cs="Times New Roman"/>
          <w:bCs w:val="0"/>
          <w:color w:val="auto"/>
          <w:sz w:val="24"/>
          <w:szCs w:val="24"/>
        </w:rPr>
      </w:pPr>
    </w:p>
    <w:p w14:paraId="1E105251">
      <w:pPr>
        <w:suppressAutoHyphens/>
        <w:spacing w:after="0" w:line="360" w:lineRule="auto"/>
        <w:rPr>
          <w:rFonts w:ascii="Times New Roman" w:hAnsi="Times New Roman" w:eastAsia="Calibri" w:cs="Times New Roman"/>
          <w:color w:val="auto"/>
          <w:sz w:val="24"/>
          <w:szCs w:val="24"/>
          <w:lang w:eastAsia="ru-RU"/>
        </w:rPr>
      </w:pPr>
    </w:p>
    <w:p w14:paraId="7332A399">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Составитель:</w:t>
      </w:r>
      <w:r>
        <w:rPr>
          <w:rFonts w:ascii="Times New Roman" w:hAnsi="Times New Roman" w:eastAsia="Calibri" w:cs="Times New Roman"/>
          <w:color w:val="auto"/>
          <w:sz w:val="24"/>
          <w:szCs w:val="24"/>
          <w:lang w:eastAsia="ru-RU"/>
        </w:rPr>
        <w:t xml:space="preserve"> Зуева Людмила Николаевна –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8BB0AEE">
      <w:pPr>
        <w:pStyle w:val="40"/>
        <w:shd w:val="clear" w:color="auto" w:fill="auto"/>
        <w:spacing w:before="0" w:after="0" w:line="360" w:lineRule="auto"/>
        <w:jc w:val="both"/>
        <w:rPr>
          <w:rFonts w:eastAsia="Calibri"/>
          <w:b w:val="0"/>
          <w:color w:val="auto"/>
          <w:sz w:val="24"/>
          <w:szCs w:val="24"/>
        </w:rPr>
      </w:pPr>
    </w:p>
    <w:p w14:paraId="3A9F5176">
      <w:pPr>
        <w:pStyle w:val="40"/>
        <w:shd w:val="clear" w:color="auto" w:fill="auto"/>
        <w:spacing w:before="0" w:after="0" w:line="360" w:lineRule="auto"/>
        <w:jc w:val="both"/>
        <w:rPr>
          <w:rFonts w:eastAsia="Calibri"/>
          <w:b w:val="0"/>
          <w:color w:val="auto"/>
          <w:sz w:val="24"/>
          <w:szCs w:val="24"/>
        </w:rPr>
      </w:pPr>
    </w:p>
    <w:p w14:paraId="0D04DF3B">
      <w:pPr>
        <w:pStyle w:val="40"/>
        <w:shd w:val="clear" w:color="auto" w:fill="auto"/>
        <w:spacing w:before="0" w:after="0" w:line="360" w:lineRule="auto"/>
        <w:jc w:val="both"/>
        <w:rPr>
          <w:rFonts w:eastAsia="Calibri"/>
          <w:b w:val="0"/>
          <w:color w:val="auto"/>
          <w:sz w:val="24"/>
          <w:szCs w:val="24"/>
        </w:rPr>
      </w:pPr>
    </w:p>
    <w:p w14:paraId="0EF4993A">
      <w:pPr>
        <w:suppressAutoHyphens/>
        <w:spacing w:after="0" w:line="360" w:lineRule="auto"/>
        <w:rPr>
          <w:rFonts w:ascii="Times New Roman" w:hAnsi="Times New Roman" w:eastAsia="Calibri" w:cs="Times New Roman"/>
          <w:color w:val="auto"/>
          <w:sz w:val="24"/>
          <w:szCs w:val="24"/>
          <w:lang w:eastAsia="ru-RU"/>
        </w:rPr>
      </w:pPr>
    </w:p>
    <w:p w14:paraId="58A701C9">
      <w:pPr>
        <w:suppressAutoHyphens/>
        <w:spacing w:after="0" w:line="360" w:lineRule="auto"/>
        <w:rPr>
          <w:rFonts w:ascii="Times New Roman" w:hAnsi="Times New Roman" w:eastAsia="Calibri" w:cs="Times New Roman"/>
          <w:color w:val="auto"/>
          <w:sz w:val="24"/>
          <w:szCs w:val="24"/>
          <w:lang w:eastAsia="ru-RU"/>
        </w:rPr>
      </w:pPr>
    </w:p>
    <w:p w14:paraId="19FC734F">
      <w:pPr>
        <w:spacing w:after="0" w:line="360" w:lineRule="auto"/>
        <w:rPr>
          <w:rFonts w:ascii="Times New Roman" w:hAnsi="Times New Roman" w:eastAsia="Calibri" w:cs="Times New Roman"/>
          <w:b/>
          <w:caps/>
          <w:color w:val="auto"/>
          <w:sz w:val="24"/>
          <w:szCs w:val="24"/>
          <w:lang w:eastAsia="ru-RU"/>
        </w:rPr>
      </w:pPr>
    </w:p>
    <w:p w14:paraId="04E057C6">
      <w:pPr>
        <w:tabs>
          <w:tab w:val="left" w:pos="4404"/>
        </w:tabs>
        <w:spacing w:after="0" w:line="360" w:lineRule="auto"/>
        <w:jc w:val="center"/>
        <w:rPr>
          <w:rFonts w:ascii="Times New Roman" w:hAnsi="Times New Roman" w:eastAsia="Times New Roman" w:cs="Times New Roman"/>
          <w:color w:val="auto"/>
          <w:sz w:val="24"/>
          <w:szCs w:val="24"/>
          <w:lang w:eastAsia="ru-RU"/>
        </w:rPr>
      </w:pPr>
    </w:p>
    <w:p w14:paraId="2D93F1A4">
      <w:pPr>
        <w:spacing w:after="0" w:line="360" w:lineRule="auto"/>
        <w:jc w:val="center"/>
        <w:rPr>
          <w:rFonts w:ascii="Times New Roman" w:hAnsi="Times New Roman" w:eastAsia="Calibri" w:cs="Times New Roman"/>
          <w:b/>
          <w:color w:val="auto"/>
          <w:sz w:val="24"/>
          <w:szCs w:val="24"/>
        </w:rPr>
      </w:pPr>
    </w:p>
    <w:p w14:paraId="1FA9E896">
      <w:pPr>
        <w:spacing w:after="0" w:line="360" w:lineRule="auto"/>
        <w:jc w:val="center"/>
        <w:rPr>
          <w:rFonts w:ascii="Times New Roman" w:hAnsi="Times New Roman" w:eastAsia="Calibri" w:cs="Times New Roman"/>
          <w:b/>
          <w:color w:val="auto"/>
          <w:sz w:val="24"/>
          <w:szCs w:val="24"/>
        </w:rPr>
      </w:pPr>
    </w:p>
    <w:p w14:paraId="544C8B52">
      <w:pPr>
        <w:spacing w:after="0" w:line="360" w:lineRule="auto"/>
        <w:jc w:val="center"/>
        <w:rPr>
          <w:rFonts w:ascii="Times New Roman" w:hAnsi="Times New Roman" w:eastAsia="Calibri" w:cs="Times New Roman"/>
          <w:b/>
          <w:color w:val="auto"/>
          <w:sz w:val="24"/>
          <w:szCs w:val="24"/>
        </w:rPr>
      </w:pPr>
    </w:p>
    <w:p w14:paraId="1789B7E9">
      <w:pPr>
        <w:spacing w:after="0" w:line="360" w:lineRule="auto"/>
        <w:jc w:val="center"/>
        <w:rPr>
          <w:rFonts w:ascii="Times New Roman" w:hAnsi="Times New Roman" w:eastAsia="Calibri" w:cs="Times New Roman"/>
          <w:b/>
          <w:color w:val="auto"/>
          <w:sz w:val="24"/>
          <w:szCs w:val="24"/>
        </w:rPr>
      </w:pPr>
    </w:p>
    <w:p w14:paraId="1961276F">
      <w:pPr>
        <w:spacing w:after="0" w:line="360" w:lineRule="auto"/>
        <w:jc w:val="center"/>
        <w:rPr>
          <w:rFonts w:ascii="Times New Roman" w:hAnsi="Times New Roman" w:eastAsia="Calibri" w:cs="Times New Roman"/>
          <w:b/>
          <w:color w:val="auto"/>
          <w:sz w:val="24"/>
          <w:szCs w:val="24"/>
        </w:rPr>
      </w:pPr>
    </w:p>
    <w:p w14:paraId="3F32933C">
      <w:pPr>
        <w:spacing w:after="0" w:line="360" w:lineRule="auto"/>
        <w:jc w:val="center"/>
        <w:rPr>
          <w:rFonts w:ascii="Times New Roman" w:hAnsi="Times New Roman" w:eastAsia="Calibri" w:cs="Times New Roman"/>
          <w:b/>
          <w:color w:val="auto"/>
          <w:sz w:val="24"/>
          <w:szCs w:val="24"/>
        </w:rPr>
      </w:pPr>
    </w:p>
    <w:p w14:paraId="12472A55">
      <w:pPr>
        <w:spacing w:after="0" w:line="360" w:lineRule="auto"/>
        <w:jc w:val="center"/>
        <w:rPr>
          <w:rFonts w:ascii="Times New Roman" w:hAnsi="Times New Roman" w:eastAsia="Calibri" w:cs="Times New Roman"/>
          <w:b/>
          <w:color w:val="auto"/>
          <w:sz w:val="24"/>
          <w:szCs w:val="24"/>
        </w:rPr>
      </w:pPr>
    </w:p>
    <w:p w14:paraId="4F2FC7EF">
      <w:pPr>
        <w:spacing w:after="0" w:line="360" w:lineRule="auto"/>
        <w:jc w:val="center"/>
        <w:rPr>
          <w:rFonts w:ascii="Times New Roman" w:hAnsi="Times New Roman" w:eastAsia="Calibri" w:cs="Times New Roman"/>
          <w:b/>
          <w:color w:val="auto"/>
          <w:sz w:val="24"/>
          <w:szCs w:val="24"/>
        </w:rPr>
      </w:pPr>
    </w:p>
    <w:p w14:paraId="7715F97B">
      <w:pPr>
        <w:spacing w:after="0" w:line="360" w:lineRule="auto"/>
        <w:jc w:val="center"/>
        <w:rPr>
          <w:rFonts w:ascii="Times New Roman" w:hAnsi="Times New Roman" w:eastAsia="Calibri" w:cs="Times New Roman"/>
          <w:b/>
          <w:color w:val="auto"/>
          <w:sz w:val="24"/>
          <w:szCs w:val="24"/>
        </w:rPr>
      </w:pPr>
    </w:p>
    <w:p w14:paraId="2110E5D6">
      <w:pPr>
        <w:spacing w:after="0" w:line="360" w:lineRule="auto"/>
        <w:jc w:val="center"/>
        <w:rPr>
          <w:rFonts w:ascii="Times New Roman" w:hAnsi="Times New Roman" w:eastAsia="Calibri" w:cs="Times New Roman"/>
          <w:b/>
          <w:color w:val="auto"/>
          <w:sz w:val="24"/>
          <w:szCs w:val="24"/>
        </w:rPr>
      </w:pPr>
    </w:p>
    <w:p w14:paraId="204E09DA">
      <w:pPr>
        <w:spacing w:after="0" w:line="360" w:lineRule="auto"/>
        <w:jc w:val="center"/>
        <w:rPr>
          <w:rFonts w:ascii="Times New Roman" w:hAnsi="Times New Roman" w:eastAsia="Calibri" w:cs="Times New Roman"/>
          <w:b/>
          <w:color w:val="auto"/>
          <w:sz w:val="24"/>
          <w:szCs w:val="24"/>
        </w:rPr>
      </w:pPr>
    </w:p>
    <w:p w14:paraId="6CDCB221">
      <w:pPr>
        <w:spacing w:after="0" w:line="360" w:lineRule="auto"/>
        <w:jc w:val="center"/>
        <w:rPr>
          <w:rFonts w:ascii="Times New Roman" w:hAnsi="Times New Roman" w:eastAsia="Calibri" w:cs="Times New Roman"/>
          <w:b/>
          <w:color w:val="auto"/>
          <w:sz w:val="24"/>
          <w:szCs w:val="24"/>
        </w:rPr>
      </w:pPr>
    </w:p>
    <w:p w14:paraId="69AA9632">
      <w:pPr>
        <w:spacing w:after="0" w:line="360" w:lineRule="auto"/>
        <w:jc w:val="center"/>
        <w:rPr>
          <w:rFonts w:ascii="Times New Roman" w:hAnsi="Times New Roman" w:eastAsia="Calibri" w:cs="Times New Roman"/>
          <w:b/>
          <w:color w:val="auto"/>
          <w:sz w:val="24"/>
          <w:szCs w:val="24"/>
        </w:rPr>
      </w:pPr>
    </w:p>
    <w:p w14:paraId="5050DFE5">
      <w:pPr>
        <w:spacing w:after="0" w:line="360" w:lineRule="auto"/>
        <w:rPr>
          <w:rFonts w:ascii="Times New Roman" w:hAnsi="Times New Roman" w:eastAsia="Calibri" w:cs="Times New Roman"/>
          <w:b/>
          <w:color w:val="auto"/>
          <w:sz w:val="24"/>
          <w:szCs w:val="24"/>
        </w:rPr>
      </w:pPr>
    </w:p>
    <w:p w14:paraId="4DADCCBB">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1F93EEAA">
      <w:pPr>
        <w:spacing w:after="0" w:line="360" w:lineRule="auto"/>
        <w:jc w:val="center"/>
        <w:rPr>
          <w:rFonts w:ascii="Times New Roman" w:hAnsi="Times New Roman" w:eastAsia="Calibri" w:cs="Times New Roman"/>
          <w:b/>
          <w:color w:val="auto"/>
          <w:sz w:val="24"/>
          <w:szCs w:val="24"/>
        </w:rPr>
      </w:pPr>
    </w:p>
    <w:tbl>
      <w:tblPr>
        <w:tblStyle w:val="6"/>
        <w:tblW w:w="9629" w:type="dxa"/>
        <w:jc w:val="center"/>
        <w:tblLayout w:type="autofit"/>
        <w:tblCellMar>
          <w:top w:w="0" w:type="dxa"/>
          <w:left w:w="108" w:type="dxa"/>
          <w:bottom w:w="0" w:type="dxa"/>
          <w:right w:w="108" w:type="dxa"/>
        </w:tblCellMar>
      </w:tblPr>
      <w:tblGrid>
        <w:gridCol w:w="516"/>
        <w:gridCol w:w="8135"/>
        <w:gridCol w:w="978"/>
      </w:tblGrid>
      <w:tr w14:paraId="563E4BC5">
        <w:tblPrEx>
          <w:tblCellMar>
            <w:top w:w="0" w:type="dxa"/>
            <w:left w:w="108" w:type="dxa"/>
            <w:bottom w:w="0" w:type="dxa"/>
            <w:right w:w="108" w:type="dxa"/>
          </w:tblCellMar>
        </w:tblPrEx>
        <w:trPr>
          <w:jc w:val="center"/>
        </w:trPr>
        <w:tc>
          <w:tcPr>
            <w:tcW w:w="516" w:type="dxa"/>
          </w:tcPr>
          <w:p w14:paraId="0937A33D">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367E0678">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8" w:type="dxa"/>
          </w:tcPr>
          <w:p w14:paraId="1BCB02FC">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r>
      <w:tr w14:paraId="00E01568">
        <w:tblPrEx>
          <w:tblCellMar>
            <w:top w:w="0" w:type="dxa"/>
            <w:left w:w="108" w:type="dxa"/>
            <w:bottom w:w="0" w:type="dxa"/>
            <w:right w:w="108" w:type="dxa"/>
          </w:tblCellMar>
        </w:tblPrEx>
        <w:trPr>
          <w:jc w:val="center"/>
        </w:trPr>
        <w:tc>
          <w:tcPr>
            <w:tcW w:w="516" w:type="dxa"/>
          </w:tcPr>
          <w:p w14:paraId="2EEDB6AF">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7086238D">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tcPr>
          <w:p w14:paraId="650EB91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w:t>
            </w:r>
          </w:p>
        </w:tc>
      </w:tr>
      <w:tr w14:paraId="6B813293">
        <w:tblPrEx>
          <w:tblCellMar>
            <w:top w:w="0" w:type="dxa"/>
            <w:left w:w="108" w:type="dxa"/>
            <w:bottom w:w="0" w:type="dxa"/>
            <w:right w:w="108" w:type="dxa"/>
          </w:tblCellMar>
        </w:tblPrEx>
        <w:trPr>
          <w:jc w:val="center"/>
        </w:trPr>
        <w:tc>
          <w:tcPr>
            <w:tcW w:w="516" w:type="dxa"/>
          </w:tcPr>
          <w:p w14:paraId="2FA1ED0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720F12DD">
            <w:pPr>
              <w:spacing w:after="0" w:line="36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tcPr>
          <w:p w14:paraId="47538E26">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w:t>
            </w:r>
          </w:p>
        </w:tc>
      </w:tr>
      <w:tr w14:paraId="32684ACD">
        <w:tblPrEx>
          <w:tblCellMar>
            <w:top w:w="0" w:type="dxa"/>
            <w:left w:w="108" w:type="dxa"/>
            <w:bottom w:w="0" w:type="dxa"/>
            <w:right w:w="108" w:type="dxa"/>
          </w:tblCellMar>
        </w:tblPrEx>
        <w:trPr>
          <w:jc w:val="center"/>
        </w:trPr>
        <w:tc>
          <w:tcPr>
            <w:tcW w:w="516" w:type="dxa"/>
          </w:tcPr>
          <w:p w14:paraId="567E2B62">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415343B7">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tcPr>
          <w:p w14:paraId="325999A6">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8</w:t>
            </w:r>
          </w:p>
        </w:tc>
      </w:tr>
      <w:tr w14:paraId="2E040381">
        <w:tblPrEx>
          <w:tblCellMar>
            <w:top w:w="0" w:type="dxa"/>
            <w:left w:w="108" w:type="dxa"/>
            <w:bottom w:w="0" w:type="dxa"/>
            <w:right w:w="108" w:type="dxa"/>
          </w:tblCellMar>
        </w:tblPrEx>
        <w:trPr>
          <w:jc w:val="center"/>
        </w:trPr>
        <w:tc>
          <w:tcPr>
            <w:tcW w:w="516" w:type="dxa"/>
          </w:tcPr>
          <w:p w14:paraId="660A579D">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35D00444">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tcPr>
          <w:p w14:paraId="08408391">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12</w:t>
            </w:r>
          </w:p>
        </w:tc>
      </w:tr>
      <w:tr w14:paraId="1E3F924B">
        <w:tblPrEx>
          <w:tblCellMar>
            <w:top w:w="0" w:type="dxa"/>
            <w:left w:w="108" w:type="dxa"/>
            <w:bottom w:w="0" w:type="dxa"/>
            <w:right w:w="108" w:type="dxa"/>
          </w:tblCellMar>
        </w:tblPrEx>
        <w:trPr>
          <w:jc w:val="center"/>
        </w:trPr>
        <w:tc>
          <w:tcPr>
            <w:tcW w:w="516" w:type="dxa"/>
          </w:tcPr>
          <w:p w14:paraId="6B073DAF">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0FD649E7">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tcPr>
          <w:p w14:paraId="2ADDE8F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18</w:t>
            </w:r>
          </w:p>
        </w:tc>
      </w:tr>
      <w:tr w14:paraId="76E46D4E">
        <w:tblPrEx>
          <w:tblCellMar>
            <w:top w:w="0" w:type="dxa"/>
            <w:left w:w="108" w:type="dxa"/>
            <w:bottom w:w="0" w:type="dxa"/>
            <w:right w:w="108" w:type="dxa"/>
          </w:tblCellMar>
        </w:tblPrEx>
        <w:trPr>
          <w:jc w:val="center"/>
        </w:trPr>
        <w:tc>
          <w:tcPr>
            <w:tcW w:w="516" w:type="dxa"/>
          </w:tcPr>
          <w:p w14:paraId="07DC0810">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1F2E05DC">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tcPr>
          <w:p w14:paraId="43A39DA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19</w:t>
            </w:r>
          </w:p>
        </w:tc>
      </w:tr>
      <w:tr w14:paraId="7E077BC8">
        <w:tblPrEx>
          <w:tblCellMar>
            <w:top w:w="0" w:type="dxa"/>
            <w:left w:w="108" w:type="dxa"/>
            <w:bottom w:w="0" w:type="dxa"/>
            <w:right w:w="108" w:type="dxa"/>
          </w:tblCellMar>
        </w:tblPrEx>
        <w:trPr>
          <w:jc w:val="center"/>
        </w:trPr>
        <w:tc>
          <w:tcPr>
            <w:tcW w:w="516" w:type="dxa"/>
          </w:tcPr>
          <w:p w14:paraId="34422E6A">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69FB73B1">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8" w:type="dxa"/>
          </w:tcPr>
          <w:p w14:paraId="6E924FAC">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20</w:t>
            </w:r>
          </w:p>
        </w:tc>
      </w:tr>
      <w:tr w14:paraId="3F8ECE2E">
        <w:tblPrEx>
          <w:tblCellMar>
            <w:top w:w="0" w:type="dxa"/>
            <w:left w:w="108" w:type="dxa"/>
            <w:bottom w:w="0" w:type="dxa"/>
            <w:right w:w="108" w:type="dxa"/>
          </w:tblCellMar>
        </w:tblPrEx>
        <w:trPr>
          <w:jc w:val="center"/>
        </w:trPr>
        <w:tc>
          <w:tcPr>
            <w:tcW w:w="516" w:type="dxa"/>
          </w:tcPr>
          <w:p w14:paraId="0024A311">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c>
          <w:tcPr>
            <w:tcW w:w="8135" w:type="dxa"/>
          </w:tcPr>
          <w:p w14:paraId="18907CF3">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78" w:type="dxa"/>
          </w:tcPr>
          <w:p w14:paraId="7A162B7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r>
      <w:tr w14:paraId="3F76F08E">
        <w:tblPrEx>
          <w:tblCellMar>
            <w:top w:w="0" w:type="dxa"/>
            <w:left w:w="108" w:type="dxa"/>
            <w:bottom w:w="0" w:type="dxa"/>
            <w:right w:w="108" w:type="dxa"/>
          </w:tblCellMar>
        </w:tblPrEx>
        <w:trPr>
          <w:jc w:val="center"/>
        </w:trPr>
        <w:tc>
          <w:tcPr>
            <w:tcW w:w="516" w:type="dxa"/>
          </w:tcPr>
          <w:p w14:paraId="6488851D">
            <w:pPr>
              <w:spacing w:after="0" w:line="360" w:lineRule="auto"/>
              <w:contextualSpacing/>
              <w:rPr>
                <w:rFonts w:ascii="Times New Roman" w:hAnsi="Times New Roman" w:eastAsia="Calibri" w:cs="Times New Roman"/>
                <w:color w:val="auto"/>
                <w:sz w:val="24"/>
                <w:szCs w:val="24"/>
              </w:rPr>
            </w:pPr>
          </w:p>
        </w:tc>
        <w:tc>
          <w:tcPr>
            <w:tcW w:w="8135" w:type="dxa"/>
          </w:tcPr>
          <w:p w14:paraId="64679189">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9.1.Паспорт оценочных средств </w:t>
            </w:r>
          </w:p>
          <w:p w14:paraId="7447131A">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9.2. План-график проведения контрольно-оценочных мероприятий</w:t>
            </w:r>
          </w:p>
        </w:tc>
        <w:tc>
          <w:tcPr>
            <w:tcW w:w="978" w:type="dxa"/>
          </w:tcPr>
          <w:p w14:paraId="65B4C095">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p w14:paraId="624D02F2">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r>
      <w:tr w14:paraId="43BF9167">
        <w:tblPrEx>
          <w:tblCellMar>
            <w:top w:w="0" w:type="dxa"/>
            <w:left w:w="108" w:type="dxa"/>
            <w:bottom w:w="0" w:type="dxa"/>
            <w:right w:w="108" w:type="dxa"/>
          </w:tblCellMar>
        </w:tblPrEx>
        <w:trPr>
          <w:trHeight w:val="213" w:hRule="atLeast"/>
          <w:jc w:val="center"/>
        </w:trPr>
        <w:tc>
          <w:tcPr>
            <w:tcW w:w="516" w:type="dxa"/>
          </w:tcPr>
          <w:p w14:paraId="50F74DFA">
            <w:pPr>
              <w:spacing w:after="0" w:line="360" w:lineRule="auto"/>
              <w:contextualSpacing/>
              <w:rPr>
                <w:rFonts w:ascii="Times New Roman" w:hAnsi="Times New Roman" w:eastAsia="Calibri" w:cs="Times New Roman"/>
                <w:color w:val="auto"/>
                <w:sz w:val="24"/>
                <w:szCs w:val="24"/>
              </w:rPr>
            </w:pPr>
          </w:p>
        </w:tc>
        <w:tc>
          <w:tcPr>
            <w:tcW w:w="8135" w:type="dxa"/>
          </w:tcPr>
          <w:p w14:paraId="3A775A38">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9.3.Контрольные вопросы, выносимые на зачет</w:t>
            </w:r>
          </w:p>
        </w:tc>
        <w:tc>
          <w:tcPr>
            <w:tcW w:w="978" w:type="dxa"/>
          </w:tcPr>
          <w:p w14:paraId="0FCCED7D">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23</w:t>
            </w:r>
          </w:p>
        </w:tc>
      </w:tr>
      <w:tr w14:paraId="7F096BF5">
        <w:tblPrEx>
          <w:tblCellMar>
            <w:top w:w="0" w:type="dxa"/>
            <w:left w:w="108" w:type="dxa"/>
            <w:bottom w:w="0" w:type="dxa"/>
            <w:right w:w="108" w:type="dxa"/>
          </w:tblCellMar>
        </w:tblPrEx>
        <w:trPr>
          <w:jc w:val="center"/>
        </w:trPr>
        <w:tc>
          <w:tcPr>
            <w:tcW w:w="516" w:type="dxa"/>
          </w:tcPr>
          <w:p w14:paraId="2739F0B7">
            <w:pPr>
              <w:spacing w:after="0" w:line="360" w:lineRule="auto"/>
              <w:contextualSpacing/>
              <w:rPr>
                <w:rFonts w:ascii="Times New Roman" w:hAnsi="Times New Roman" w:eastAsia="Calibri" w:cs="Times New Roman"/>
                <w:color w:val="auto"/>
                <w:sz w:val="24"/>
                <w:szCs w:val="24"/>
              </w:rPr>
            </w:pPr>
          </w:p>
        </w:tc>
        <w:tc>
          <w:tcPr>
            <w:tcW w:w="8135" w:type="dxa"/>
          </w:tcPr>
          <w:p w14:paraId="74D45D37">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9.4. Тестовые задания</w:t>
            </w:r>
          </w:p>
        </w:tc>
        <w:tc>
          <w:tcPr>
            <w:tcW w:w="978" w:type="dxa"/>
          </w:tcPr>
          <w:p w14:paraId="120904C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r>
      <w:tr w14:paraId="62C6169D">
        <w:tblPrEx>
          <w:tblCellMar>
            <w:top w:w="0" w:type="dxa"/>
            <w:left w:w="108" w:type="dxa"/>
            <w:bottom w:w="0" w:type="dxa"/>
            <w:right w:w="108" w:type="dxa"/>
          </w:tblCellMar>
        </w:tblPrEx>
        <w:trPr>
          <w:jc w:val="center"/>
        </w:trPr>
        <w:tc>
          <w:tcPr>
            <w:tcW w:w="516" w:type="dxa"/>
          </w:tcPr>
          <w:p w14:paraId="277F8726">
            <w:pPr>
              <w:spacing w:after="0" w:line="360" w:lineRule="auto"/>
              <w:contextualSpacing/>
              <w:rPr>
                <w:rFonts w:ascii="Times New Roman" w:hAnsi="Times New Roman" w:eastAsia="Calibri" w:cs="Times New Roman"/>
                <w:color w:val="auto"/>
                <w:sz w:val="24"/>
                <w:szCs w:val="24"/>
              </w:rPr>
            </w:pPr>
          </w:p>
        </w:tc>
        <w:tc>
          <w:tcPr>
            <w:tcW w:w="8135" w:type="dxa"/>
          </w:tcPr>
          <w:p w14:paraId="62707B11">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9.5. Темы рефератов, докладов, эссе</w:t>
            </w:r>
          </w:p>
          <w:p w14:paraId="102E3935">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9.6. Критерии оценки знаний</w:t>
            </w:r>
          </w:p>
        </w:tc>
        <w:tc>
          <w:tcPr>
            <w:tcW w:w="978" w:type="dxa"/>
          </w:tcPr>
          <w:p w14:paraId="58556DA9">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31</w:t>
            </w:r>
          </w:p>
          <w:p w14:paraId="605CCA34">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32</w:t>
            </w:r>
          </w:p>
        </w:tc>
      </w:tr>
      <w:tr w14:paraId="2AC76498">
        <w:tblPrEx>
          <w:tblCellMar>
            <w:top w:w="0" w:type="dxa"/>
            <w:left w:w="108" w:type="dxa"/>
            <w:bottom w:w="0" w:type="dxa"/>
            <w:right w:w="108" w:type="dxa"/>
          </w:tblCellMar>
        </w:tblPrEx>
        <w:trPr>
          <w:jc w:val="center"/>
        </w:trPr>
        <w:tc>
          <w:tcPr>
            <w:tcW w:w="516" w:type="dxa"/>
          </w:tcPr>
          <w:p w14:paraId="645E6A30">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35" w:type="dxa"/>
          </w:tcPr>
          <w:p w14:paraId="151C9586">
            <w:pPr>
              <w:spacing w:after="0" w:line="36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978" w:type="dxa"/>
          </w:tcPr>
          <w:p w14:paraId="04A0E03E">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38</w:t>
            </w:r>
          </w:p>
        </w:tc>
      </w:tr>
    </w:tbl>
    <w:p w14:paraId="3E6AEC4B">
      <w:pPr>
        <w:spacing w:after="0" w:line="360" w:lineRule="auto"/>
        <w:rPr>
          <w:rFonts w:ascii="Times New Roman" w:hAnsi="Times New Roman" w:eastAsia="Times New Roman" w:cs="Times New Roman"/>
          <w:color w:val="auto"/>
          <w:sz w:val="24"/>
          <w:szCs w:val="24"/>
          <w:lang w:eastAsia="ru-RU"/>
        </w:rPr>
      </w:pPr>
    </w:p>
    <w:p w14:paraId="13135EAF">
      <w:pPr>
        <w:spacing w:after="0" w:line="360" w:lineRule="auto"/>
        <w:rPr>
          <w:rFonts w:ascii="Times New Roman" w:hAnsi="Times New Roman" w:eastAsia="Times New Roman" w:cs="Times New Roman"/>
          <w:color w:val="auto"/>
          <w:sz w:val="24"/>
          <w:szCs w:val="24"/>
          <w:lang w:eastAsia="ru-RU"/>
        </w:rPr>
      </w:pPr>
    </w:p>
    <w:p w14:paraId="692416B8">
      <w:pPr>
        <w:spacing w:after="0" w:line="360" w:lineRule="auto"/>
        <w:rPr>
          <w:rFonts w:ascii="Times New Roman" w:hAnsi="Times New Roman" w:eastAsia="Calibri" w:cs="Times New Roman"/>
          <w:b/>
          <w:caps/>
          <w:color w:val="auto"/>
          <w:sz w:val="24"/>
          <w:szCs w:val="24"/>
          <w:lang w:eastAsia="ru-RU"/>
        </w:rPr>
      </w:pPr>
    </w:p>
    <w:p w14:paraId="2888850F">
      <w:pPr>
        <w:suppressAutoHyphens/>
        <w:spacing w:after="0" w:line="360" w:lineRule="auto"/>
        <w:rPr>
          <w:rFonts w:ascii="Times New Roman" w:hAnsi="Times New Roman" w:eastAsia="Calibri" w:cs="Times New Roman"/>
          <w:bCs/>
          <w:color w:val="auto"/>
          <w:sz w:val="24"/>
          <w:szCs w:val="24"/>
          <w:lang w:eastAsia="ru-RU"/>
        </w:rPr>
      </w:pPr>
    </w:p>
    <w:p w14:paraId="18655FBA">
      <w:pPr>
        <w:suppressAutoHyphens/>
        <w:spacing w:after="0" w:line="360" w:lineRule="auto"/>
        <w:rPr>
          <w:rFonts w:ascii="Times New Roman" w:hAnsi="Times New Roman" w:eastAsia="Calibri" w:cs="Times New Roman"/>
          <w:bCs/>
          <w:color w:val="auto"/>
          <w:sz w:val="24"/>
          <w:szCs w:val="24"/>
          <w:lang w:eastAsia="ru-RU"/>
        </w:rPr>
      </w:pPr>
    </w:p>
    <w:p w14:paraId="04161CCB">
      <w:pPr>
        <w:suppressAutoHyphens/>
        <w:spacing w:after="0" w:line="360" w:lineRule="auto"/>
        <w:rPr>
          <w:rFonts w:ascii="Times New Roman" w:hAnsi="Times New Roman" w:eastAsia="Calibri" w:cs="Times New Roman"/>
          <w:color w:val="auto"/>
          <w:sz w:val="24"/>
          <w:szCs w:val="24"/>
          <w:lang w:eastAsia="ru-RU"/>
        </w:rPr>
      </w:pPr>
    </w:p>
    <w:p w14:paraId="5F5B5064">
      <w:pPr>
        <w:tabs>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lang w:eastAsia="ru-RU"/>
        </w:rPr>
        <w:br w:type="page"/>
      </w:r>
      <w:r>
        <w:rPr>
          <w:rFonts w:ascii="Times New Roman" w:hAnsi="Times New Roman" w:eastAsia="Times New Roman" w:cs="Times New Roman"/>
          <w:b/>
          <w:color w:val="auto"/>
          <w:sz w:val="24"/>
          <w:szCs w:val="24"/>
          <w:lang w:eastAsia="ru-RU"/>
        </w:rPr>
        <w:t>1. ОРГАНИЗАЦИОННО-МЕТОДИЧЕСКИЙ РАЗДЕЛ</w:t>
      </w:r>
    </w:p>
    <w:p w14:paraId="4D27F274">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Элективные курсы по физической культуре</w:t>
      </w:r>
      <w:r>
        <w:rPr>
          <w:rFonts w:ascii="Times New Roman" w:hAnsi="Times New Roman" w:eastAsia="Times New Roman" w:cs="Times New Roman"/>
          <w:color w:val="auto"/>
          <w:sz w:val="24"/>
          <w:szCs w:val="24"/>
          <w:lang w:eastAsia="ru-RU"/>
        </w:rPr>
        <w:t xml:space="preserve">» 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 </w:t>
      </w:r>
    </w:p>
    <w:p w14:paraId="1546D9B5">
      <w:pPr>
        <w:keepNext/>
        <w:widowControl w:val="0"/>
        <w:spacing w:after="0" w:line="360" w:lineRule="auto"/>
        <w:ind w:firstLine="708"/>
        <w:jc w:val="both"/>
        <w:outlineLvl w:val="1"/>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для очной формы обучения 328 ч.. Учебным планом предусмотрены практические занятия (328 ч. для очной формы обучения).</w:t>
      </w:r>
    </w:p>
    <w:p w14:paraId="5A1AB3B1">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4D6C7D51">
      <w:pPr>
        <w:spacing w:after="0" w:line="360" w:lineRule="auto"/>
        <w:ind w:firstLine="709"/>
        <w:jc w:val="both"/>
        <w:rPr>
          <w:rFonts w:ascii="Times New Roman" w:hAnsi="Times New Roman" w:cs="Times New Roman"/>
          <w:color w:val="auto"/>
          <w:szCs w:val="28"/>
        </w:rPr>
      </w:pPr>
      <w:r>
        <w:rPr>
          <w:rFonts w:ascii="Times New Roman" w:hAnsi="Times New Roman" w:cs="Times New Roman"/>
          <w:b/>
          <w:bCs/>
          <w:color w:val="auto"/>
          <w:sz w:val="24"/>
          <w:szCs w:val="24"/>
        </w:rPr>
        <w:t>Цель изучения дисциплины</w:t>
      </w:r>
      <w:r>
        <w:rPr>
          <w:rFonts w:ascii="Times New Roman" w:hAnsi="Times New Roman" w:cs="Times New Roman"/>
          <w:bCs/>
          <w:color w:val="auto"/>
          <w:sz w:val="24"/>
          <w:szCs w:val="24"/>
        </w:rPr>
        <w:t xml:space="preserve">: </w:t>
      </w:r>
      <w:r>
        <w:rPr>
          <w:rFonts w:ascii="Times New Roman" w:hAnsi="Times New Roman" w:eastAsia="Times New Roman" w:cs="Times New Roman"/>
          <w:color w:val="auto"/>
          <w:sz w:val="24"/>
          <w:szCs w:val="24"/>
          <w:lang w:eastAsia="ru-RU"/>
        </w:rPr>
        <w:t>Обеспечение понимания роли физической культуры в развитии личности и подготовке ее к профессиональной деятельности</w:t>
      </w:r>
    </w:p>
    <w:p w14:paraId="56107B78">
      <w:pPr>
        <w:spacing w:after="0" w:line="360" w:lineRule="auto"/>
        <w:ind w:firstLine="709"/>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Задачи дисциплины:</w:t>
      </w:r>
    </w:p>
    <w:p w14:paraId="515D8BC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Обеспечение понимания роли физической культуры в развитии личности и подготовке ее к профессиональной деятельности.</w:t>
      </w:r>
    </w:p>
    <w:p w14:paraId="0CC81B5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Формирование мотивационно-ценностного отношения к физической культуре, установки на здоровый стиль жизни, потребности в регулярных занятиях физическими упражнениями.</w:t>
      </w:r>
    </w:p>
    <w:p w14:paraId="73CD044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Овладение системой специальных знаний, практических умений и навыков, обеспечивающих сохранение и укрепление здоровья, формирование компенсаторных процессов, коррекцию имеющихся отклонений в состоянии здоровья, психическое благополучие, развитие и совершенствование психофизических способностей, формирование профессионально значимых качеств и свойств личности.</w:t>
      </w:r>
    </w:p>
    <w:p w14:paraId="1B2B3DA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Адаптацию организма к воздействию умственных и физических нагрузок, а также расширение функциональных возможностей физиологических систем, повышение сопротивляемости защитных сил организма.</w:t>
      </w:r>
    </w:p>
    <w:p w14:paraId="64E888A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Овладение методикой формирования и выполнения комплекса упражнений оздоровительной направленности для самостоятельных занятий, способами самоконтроля при выполнении физических нагрузок различного характера, правилами личной гигиены, рационального режима труда и отдыха.</w:t>
      </w:r>
    </w:p>
    <w:p w14:paraId="47CE705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Овладение средствами и методами противодействия неблагоприятным факторам и условиям труда, снижения утомления в процессе профессиональной деятельности и повышения качества результатов.</w:t>
      </w:r>
    </w:p>
    <w:p w14:paraId="5C6352F6">
      <w:pPr>
        <w:spacing w:after="0" w:line="360" w:lineRule="auto"/>
        <w:jc w:val="both"/>
        <w:rPr>
          <w:rFonts w:ascii="Times New Roman" w:hAnsi="Times New Roman" w:cs="Times New Roman"/>
          <w:color w:val="auto"/>
          <w:szCs w:val="28"/>
        </w:rPr>
      </w:pPr>
    </w:p>
    <w:p w14:paraId="55B88A01">
      <w:pPr>
        <w:spacing w:after="0" w:line="276"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Перечень</w:t>
      </w:r>
    </w:p>
    <w:p w14:paraId="23931E62">
      <w:pPr>
        <w:spacing w:after="0" w:line="276"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p w14:paraId="5E015D28">
      <w:pPr>
        <w:spacing w:after="0" w:line="276" w:lineRule="auto"/>
        <w:jc w:val="center"/>
        <w:rPr>
          <w:rFonts w:ascii="Times New Roman" w:hAnsi="Times New Roman" w:eastAsia="Calibri" w:cs="Times New Roman"/>
          <w:b/>
          <w:color w:val="auto"/>
          <w:sz w:val="24"/>
          <w:szCs w:val="24"/>
          <w:lang w:eastAsia="ru-RU"/>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0"/>
        <w:gridCol w:w="1597"/>
        <w:gridCol w:w="1133"/>
        <w:gridCol w:w="4219"/>
      </w:tblGrid>
      <w:tr w14:paraId="4CAB3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5" w:type="pct"/>
            <w:tcBorders>
              <w:top w:val="single" w:color="auto" w:sz="4" w:space="0"/>
              <w:left w:val="single" w:color="auto" w:sz="4" w:space="0"/>
              <w:bottom w:val="single" w:color="auto" w:sz="4" w:space="0"/>
              <w:right w:val="single" w:color="auto" w:sz="4" w:space="0"/>
            </w:tcBorders>
            <w:vAlign w:val="center"/>
          </w:tcPr>
          <w:p w14:paraId="755FB346">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Код и формулировка компетенции</w:t>
            </w:r>
          </w:p>
        </w:tc>
        <w:tc>
          <w:tcPr>
            <w:tcW w:w="847" w:type="pct"/>
            <w:tcBorders>
              <w:top w:val="single" w:color="auto" w:sz="4" w:space="0"/>
              <w:left w:val="single" w:color="auto" w:sz="4" w:space="0"/>
              <w:bottom w:val="single" w:color="auto" w:sz="4" w:space="0"/>
              <w:right w:val="single" w:color="auto" w:sz="4" w:space="0"/>
            </w:tcBorders>
          </w:tcPr>
          <w:p w14:paraId="4D988259">
            <w:pPr>
              <w:spacing w:after="0" w:line="276" w:lineRule="auto"/>
              <w:jc w:val="center"/>
              <w:rPr>
                <w:rFonts w:ascii="Times New Roman" w:hAnsi="Times New Roman" w:eastAsia="Calibri" w:cs="Times New Roman"/>
                <w:b/>
                <w:color w:val="auto"/>
                <w:sz w:val="24"/>
                <w:szCs w:val="24"/>
              </w:rPr>
            </w:pPr>
          </w:p>
          <w:p w14:paraId="6C63EAB5">
            <w:pPr>
              <w:spacing w:after="0" w:line="240" w:lineRule="auto"/>
              <w:ind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50300AE1">
            <w:pPr>
              <w:spacing w:after="0" w:line="240" w:lineRule="auto"/>
              <w:ind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22C7703C">
            <w:pPr>
              <w:spacing w:after="0"/>
              <w:jc w:val="center"/>
              <w:rPr>
                <w:rFonts w:ascii="Times New Roman" w:hAnsi="Times New Roman" w:eastAsia="Calibri" w:cs="Times New Roman"/>
                <w:color w:val="auto"/>
                <w:sz w:val="24"/>
                <w:szCs w:val="24"/>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838" w:type="pct"/>
            <w:gridSpan w:val="2"/>
            <w:tcBorders>
              <w:top w:val="single" w:color="auto" w:sz="4" w:space="0"/>
              <w:left w:val="single" w:color="auto" w:sz="4" w:space="0"/>
              <w:bottom w:val="single" w:color="auto" w:sz="4" w:space="0"/>
              <w:right w:val="single" w:color="auto" w:sz="4" w:space="0"/>
            </w:tcBorders>
            <w:vAlign w:val="center"/>
          </w:tcPr>
          <w:p w14:paraId="736D8C46">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Этапы формирования компетенции</w:t>
            </w:r>
          </w:p>
        </w:tc>
      </w:tr>
      <w:tr w14:paraId="51EE8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15" w:type="pct"/>
            <w:vMerge w:val="restart"/>
            <w:tcBorders>
              <w:left w:val="single" w:color="000000" w:sz="6" w:space="0"/>
              <w:right w:val="single" w:color="000000" w:sz="6" w:space="0"/>
            </w:tcBorders>
            <w:tcMar>
              <w:top w:w="30" w:type="dxa"/>
              <w:left w:w="108" w:type="dxa"/>
              <w:bottom w:w="30" w:type="dxa"/>
              <w:right w:w="108" w:type="dxa"/>
            </w:tcMar>
            <w:vAlign w:val="center"/>
          </w:tcPr>
          <w:p w14:paraId="7BD6BA2F">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14:paraId="60AC5ADC">
            <w:pPr>
              <w:pStyle w:val="51"/>
              <w:jc w:val="both"/>
              <w:rPr>
                <w:rFonts w:ascii="Times New Roman" w:hAnsi="Times New Roman" w:cs="Times New Roman"/>
                <w:color w:val="auto"/>
                <w:sz w:val="24"/>
                <w:szCs w:val="24"/>
              </w:rPr>
            </w:pPr>
          </w:p>
        </w:tc>
        <w:tc>
          <w:tcPr>
            <w:tcW w:w="847" w:type="pct"/>
            <w:vMerge w:val="restart"/>
            <w:tcBorders>
              <w:left w:val="single" w:color="000000" w:sz="6" w:space="0"/>
              <w:right w:val="single" w:color="000000" w:sz="6" w:space="0"/>
            </w:tcBorders>
          </w:tcPr>
          <w:p w14:paraId="5BA5322D">
            <w:pPr>
              <w:spacing w:after="0"/>
              <w:rPr>
                <w:rFonts w:ascii="Times New Roman" w:hAnsi="Times New Roman" w:eastAsia="Calibri" w:cs="Times New Roman"/>
                <w:b/>
                <w:color w:val="auto"/>
              </w:rPr>
            </w:pPr>
            <w:r>
              <w:rPr>
                <w:rFonts w:ascii="Times New Roman" w:hAnsi="Times New Roman"/>
                <w:iCs/>
                <w:color w:val="auto"/>
                <w:sz w:val="24"/>
                <w:szCs w:val="24"/>
              </w:rPr>
              <w:t xml:space="preserve">ИД </w:t>
            </w:r>
            <w:r>
              <w:rPr>
                <w:rFonts w:ascii="Times New Roman" w:hAnsi="Times New Roman"/>
                <w:iCs/>
                <w:color w:val="auto"/>
                <w:sz w:val="24"/>
                <w:szCs w:val="24"/>
                <w:vertAlign w:val="subscript"/>
              </w:rPr>
              <w:t xml:space="preserve">УК-7 </w:t>
            </w:r>
            <w:r>
              <w:rPr>
                <w:rFonts w:ascii="Times New Roman" w:hAnsi="Times New Roman" w:cs="Times New Roman"/>
                <w:color w:val="auto"/>
                <w:sz w:val="24"/>
                <w:szCs w:val="24"/>
              </w:rPr>
              <w:t>Планирует свое рабочее и свободное время для оптимального сочетания физической и умственной нагрузки и обеспечения работоспособности</w:t>
            </w: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F26A135">
            <w:pPr>
              <w:spacing w:after="0"/>
              <w:rPr>
                <w:rFonts w:ascii="Times New Roman" w:hAnsi="Times New Roman" w:eastAsia="Calibri" w:cs="Times New Roman"/>
                <w:b/>
                <w:color w:val="auto"/>
                <w:sz w:val="24"/>
                <w:szCs w:val="24"/>
              </w:rPr>
            </w:pPr>
            <w:r>
              <w:rPr>
                <w:rFonts w:ascii="Times New Roman" w:hAnsi="Times New Roman" w:eastAsia="Calibri" w:cs="Times New Roman"/>
                <w:b/>
                <w:color w:val="auto"/>
              </w:rPr>
              <w:t>Знать</w:t>
            </w:r>
          </w:p>
        </w:tc>
        <w:tc>
          <w:tcPr>
            <w:tcW w:w="223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8034EB0">
            <w:pPr>
              <w:shd w:val="clear" w:color="auto" w:fill="FFFFFF"/>
              <w:autoSpaceDE w:val="0"/>
              <w:autoSpaceDN w:val="0"/>
              <w:adjustRightInd w:val="0"/>
              <w:spacing w:after="0" w:line="360" w:lineRule="auto"/>
              <w:ind w:firstLine="360"/>
              <w:rPr>
                <w:rFonts w:ascii="Times New Roman" w:hAnsi="Times New Roman" w:cs="Times New Roman"/>
                <w:color w:val="auto"/>
                <w:sz w:val="24"/>
                <w:szCs w:val="24"/>
              </w:rPr>
            </w:pPr>
            <w:r>
              <w:rPr>
                <w:rFonts w:ascii="Times New Roman" w:hAnsi="Times New Roman" w:cs="Times New Roman"/>
                <w:color w:val="auto"/>
                <w:sz w:val="24"/>
                <w:szCs w:val="24"/>
              </w:rPr>
              <w:t xml:space="preserve">роль физической культуры в развитии человека и подготовке специалиста; основы физической культуры и здорового образа жизни. </w:t>
            </w:r>
          </w:p>
        </w:tc>
      </w:tr>
      <w:tr w14:paraId="7CCE5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jc w:val="center"/>
        </w:trPr>
        <w:tc>
          <w:tcPr>
            <w:tcW w:w="1315" w:type="pct"/>
            <w:vMerge w:val="continue"/>
            <w:tcBorders>
              <w:left w:val="single" w:color="000000" w:sz="6" w:space="0"/>
              <w:right w:val="single" w:color="000000" w:sz="6" w:space="0"/>
            </w:tcBorders>
            <w:tcMar>
              <w:top w:w="30" w:type="dxa"/>
              <w:left w:w="108" w:type="dxa"/>
              <w:bottom w:w="30" w:type="dxa"/>
              <w:right w:w="108" w:type="dxa"/>
            </w:tcMar>
            <w:vAlign w:val="center"/>
          </w:tcPr>
          <w:p w14:paraId="46BE4619">
            <w:pPr>
              <w:pStyle w:val="51"/>
              <w:jc w:val="both"/>
              <w:rPr>
                <w:rFonts w:ascii="Times New Roman" w:hAnsi="Times New Roman" w:cs="Times New Roman"/>
                <w:color w:val="auto"/>
                <w:sz w:val="24"/>
                <w:szCs w:val="24"/>
              </w:rPr>
            </w:pPr>
          </w:p>
        </w:tc>
        <w:tc>
          <w:tcPr>
            <w:tcW w:w="847" w:type="pct"/>
            <w:vMerge w:val="continue"/>
            <w:tcBorders>
              <w:left w:val="single" w:color="000000" w:sz="6" w:space="0"/>
              <w:right w:val="single" w:color="000000" w:sz="6" w:space="0"/>
            </w:tcBorders>
          </w:tcPr>
          <w:p w14:paraId="17234647">
            <w:pPr>
              <w:spacing w:after="0"/>
              <w:rPr>
                <w:rFonts w:ascii="Times New Roman" w:hAnsi="Times New Roman" w:eastAsia="Calibri" w:cs="Times New Roman"/>
                <w:b/>
                <w:color w:val="auto"/>
              </w:rPr>
            </w:pP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C93F5EA">
            <w:pPr>
              <w:spacing w:after="0"/>
              <w:rPr>
                <w:rFonts w:ascii="Times New Roman" w:hAnsi="Times New Roman" w:eastAsia="Calibri" w:cs="Times New Roman"/>
                <w:b/>
                <w:color w:val="auto"/>
                <w:sz w:val="24"/>
                <w:szCs w:val="24"/>
              </w:rPr>
            </w:pPr>
            <w:r>
              <w:rPr>
                <w:rFonts w:ascii="Times New Roman" w:hAnsi="Times New Roman" w:eastAsia="Calibri" w:cs="Times New Roman"/>
                <w:b/>
                <w:color w:val="auto"/>
              </w:rPr>
              <w:t>Уметь</w:t>
            </w:r>
          </w:p>
        </w:tc>
        <w:tc>
          <w:tcPr>
            <w:tcW w:w="223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34DDAC4">
            <w:pPr>
              <w:pStyle w:val="18"/>
              <w:spacing w:after="0" w:line="360" w:lineRule="auto"/>
              <w:ind w:left="0"/>
              <w:jc w:val="both"/>
              <w:rPr>
                <w:color w:val="auto"/>
              </w:rPr>
            </w:pPr>
            <w:r>
              <w:rPr>
                <w:color w:val="auto"/>
              </w:rPr>
              <w:t>обеспечивать сохранение и укрепление здоровья, развивать и совершенствовать психофизические способности и качества;</w:t>
            </w:r>
          </w:p>
        </w:tc>
      </w:tr>
      <w:tr w14:paraId="1F637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1315" w:type="pct"/>
            <w:vMerge w:val="continue"/>
            <w:tcBorders>
              <w:left w:val="single" w:color="000000" w:sz="6" w:space="0"/>
              <w:right w:val="single" w:color="000000" w:sz="6" w:space="0"/>
            </w:tcBorders>
            <w:tcMar>
              <w:top w:w="30" w:type="dxa"/>
              <w:left w:w="108" w:type="dxa"/>
              <w:bottom w:w="30" w:type="dxa"/>
              <w:right w:w="108" w:type="dxa"/>
            </w:tcMar>
            <w:vAlign w:val="center"/>
          </w:tcPr>
          <w:p w14:paraId="1252A02F">
            <w:pPr>
              <w:pStyle w:val="51"/>
              <w:jc w:val="both"/>
              <w:rPr>
                <w:rFonts w:ascii="Times New Roman" w:hAnsi="Times New Roman" w:cs="Times New Roman"/>
                <w:color w:val="auto"/>
                <w:sz w:val="24"/>
                <w:szCs w:val="24"/>
              </w:rPr>
            </w:pPr>
          </w:p>
        </w:tc>
        <w:tc>
          <w:tcPr>
            <w:tcW w:w="847" w:type="pct"/>
            <w:vMerge w:val="continue"/>
            <w:tcBorders>
              <w:left w:val="single" w:color="000000" w:sz="6" w:space="0"/>
              <w:right w:val="single" w:color="000000" w:sz="6" w:space="0"/>
            </w:tcBorders>
          </w:tcPr>
          <w:p w14:paraId="5B6B1C40">
            <w:pPr>
              <w:spacing w:after="0"/>
              <w:rPr>
                <w:rFonts w:ascii="Times New Roman" w:hAnsi="Times New Roman" w:eastAsia="Calibri" w:cs="Times New Roman"/>
                <w:b/>
                <w:color w:val="auto"/>
              </w:rPr>
            </w:pP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6D7F0B0">
            <w:pPr>
              <w:spacing w:after="0"/>
              <w:rPr>
                <w:rFonts w:ascii="Times New Roman" w:hAnsi="Times New Roman" w:eastAsia="Calibri" w:cs="Times New Roman"/>
                <w:b/>
                <w:color w:val="auto"/>
                <w:sz w:val="24"/>
                <w:szCs w:val="24"/>
              </w:rPr>
            </w:pPr>
            <w:r>
              <w:rPr>
                <w:rFonts w:ascii="Times New Roman" w:hAnsi="Times New Roman" w:eastAsia="Calibri" w:cs="Times New Roman"/>
                <w:b/>
                <w:color w:val="auto"/>
              </w:rPr>
              <w:t>Владеть</w:t>
            </w:r>
          </w:p>
        </w:tc>
        <w:tc>
          <w:tcPr>
            <w:tcW w:w="223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5393999">
            <w:pPr>
              <w:shd w:val="clear" w:color="auto" w:fill="FFFFFF"/>
              <w:autoSpaceDE w:val="0"/>
              <w:autoSpaceDN w:val="0"/>
              <w:adjustRightInd w:val="0"/>
              <w:spacing w:after="0" w:line="360" w:lineRule="auto"/>
              <w:rPr>
                <w:rFonts w:ascii="Times New Roman" w:hAnsi="Times New Roman" w:cs="Times New Roman"/>
                <w:b/>
                <w:color w:val="auto"/>
                <w:sz w:val="24"/>
                <w:szCs w:val="24"/>
              </w:rPr>
            </w:pPr>
            <w:r>
              <w:rPr>
                <w:rFonts w:ascii="Times New Roman" w:hAnsi="Times New Roman" w:cs="Times New Roman"/>
                <w:color w:val="auto"/>
                <w:sz w:val="24"/>
                <w:szCs w:val="24"/>
              </w:rPr>
              <w:t xml:space="preserve"> владеть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r>
              <w:rPr>
                <w:rFonts w:ascii="Times New Roman" w:hAnsi="Times New Roman" w:cs="Times New Roman"/>
                <w:b/>
                <w:color w:val="auto"/>
                <w:sz w:val="24"/>
                <w:szCs w:val="24"/>
              </w:rPr>
              <w:t xml:space="preserve"> </w:t>
            </w:r>
          </w:p>
        </w:tc>
      </w:tr>
    </w:tbl>
    <w:p w14:paraId="3C34C298">
      <w:pPr>
        <w:spacing w:after="0" w:line="360" w:lineRule="auto"/>
        <w:jc w:val="both"/>
        <w:rPr>
          <w:rFonts w:ascii="Times New Roman" w:hAnsi="Times New Roman" w:cs="Times New Roman"/>
          <w:color w:val="auto"/>
          <w:sz w:val="24"/>
          <w:szCs w:val="24"/>
        </w:rPr>
      </w:pPr>
    </w:p>
    <w:p w14:paraId="3C25C8E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6400292">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9C70396">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22E152FB">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543"/>
        <w:gridCol w:w="969"/>
        <w:gridCol w:w="629"/>
        <w:gridCol w:w="716"/>
        <w:gridCol w:w="663"/>
        <w:gridCol w:w="2234"/>
      </w:tblGrid>
      <w:tr w14:paraId="63E2D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39393795">
            <w:pPr>
              <w:widowControl w:val="0"/>
              <w:spacing w:after="0" w:line="240" w:lineRule="auto"/>
              <w:jc w:val="center"/>
              <w:rPr>
                <w:rFonts w:ascii="Times New Roman" w:hAnsi="Times New Roman" w:eastAsia="Times New Roman" w:cs="Times New Roman"/>
                <w:b/>
                <w:color w:val="auto"/>
                <w:sz w:val="24"/>
                <w:szCs w:val="24"/>
                <w:lang w:eastAsia="ru-RU"/>
              </w:rPr>
            </w:pPr>
          </w:p>
          <w:p w14:paraId="63162525">
            <w:pPr>
              <w:widowControl w:val="0"/>
              <w:spacing w:after="0" w:line="240" w:lineRule="auto"/>
              <w:jc w:val="center"/>
              <w:rPr>
                <w:rFonts w:ascii="Times New Roman" w:hAnsi="Times New Roman" w:eastAsia="Times New Roman" w:cs="Times New Roman"/>
                <w:b/>
                <w:color w:val="auto"/>
                <w:sz w:val="24"/>
                <w:szCs w:val="24"/>
                <w:lang w:eastAsia="ru-RU"/>
              </w:rPr>
            </w:pPr>
          </w:p>
          <w:p w14:paraId="639BEA5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6F7AB72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543"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51D1CE1A">
            <w:pPr>
              <w:widowControl w:val="0"/>
              <w:spacing w:after="0" w:line="240" w:lineRule="auto"/>
              <w:jc w:val="center"/>
              <w:rPr>
                <w:rFonts w:ascii="Times New Roman" w:hAnsi="Times New Roman" w:eastAsia="Times New Roman" w:cs="Times New Roman"/>
                <w:b/>
                <w:color w:val="auto"/>
                <w:sz w:val="24"/>
                <w:szCs w:val="24"/>
                <w:lang w:eastAsia="ru-RU"/>
              </w:rPr>
            </w:pPr>
          </w:p>
          <w:p w14:paraId="78DCA16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2977" w:type="dxa"/>
            <w:gridSpan w:val="4"/>
            <w:tcBorders>
              <w:top w:val="single" w:color="auto" w:sz="4" w:space="0"/>
              <w:left w:val="single" w:color="auto" w:sz="4" w:space="0"/>
              <w:bottom w:val="single" w:color="auto" w:sz="4" w:space="0"/>
              <w:right w:val="single" w:color="auto" w:sz="4" w:space="0"/>
            </w:tcBorders>
            <w:vAlign w:val="center"/>
          </w:tcPr>
          <w:p w14:paraId="43298E3E">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color="auto" w:sz="4" w:space="0"/>
              <w:left w:val="single" w:color="auto" w:sz="4" w:space="0"/>
              <w:bottom w:val="single" w:color="auto" w:sz="4" w:space="0"/>
              <w:right w:val="single" w:color="auto" w:sz="4" w:space="0"/>
            </w:tcBorders>
            <w:vAlign w:val="center"/>
          </w:tcPr>
          <w:p w14:paraId="2C42AA7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1492EEE1">
            <w:pPr>
              <w:widowControl w:val="0"/>
              <w:spacing w:after="0" w:line="240" w:lineRule="auto"/>
              <w:jc w:val="center"/>
              <w:rPr>
                <w:rFonts w:ascii="Times New Roman" w:hAnsi="Times New Roman" w:eastAsia="Times New Roman" w:cs="Times New Roman"/>
                <w:i/>
                <w:color w:val="auto"/>
                <w:sz w:val="24"/>
                <w:szCs w:val="24"/>
                <w:lang w:eastAsia="ru-RU"/>
              </w:rPr>
            </w:pPr>
          </w:p>
        </w:tc>
      </w:tr>
      <w:tr w14:paraId="069D2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10881C6F">
            <w:pPr>
              <w:spacing w:after="0"/>
              <w:rPr>
                <w:rFonts w:ascii="Times New Roman" w:hAnsi="Times New Roman" w:eastAsia="Times New Roman" w:cs="Times New Roman"/>
                <w:b/>
                <w:color w:val="auto"/>
                <w:sz w:val="24"/>
                <w:szCs w:val="24"/>
                <w:lang w:eastAsia="ru-RU"/>
              </w:rPr>
            </w:pP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50B78565">
            <w:pPr>
              <w:spacing w:after="0"/>
              <w:rPr>
                <w:rFonts w:ascii="Times New Roman" w:hAnsi="Times New Roman" w:eastAsia="Times New Roman" w:cs="Times New Roman"/>
                <w:b/>
                <w:color w:val="auto"/>
                <w:sz w:val="24"/>
                <w:szCs w:val="24"/>
                <w:lang w:eastAsia="ru-RU"/>
              </w:rPr>
            </w:pPr>
          </w:p>
        </w:tc>
        <w:tc>
          <w:tcPr>
            <w:tcW w:w="969" w:type="dxa"/>
            <w:tcBorders>
              <w:top w:val="single" w:color="auto" w:sz="4" w:space="0"/>
              <w:left w:val="single" w:color="auto" w:sz="4" w:space="0"/>
              <w:bottom w:val="single" w:color="auto" w:sz="4" w:space="0"/>
              <w:right w:val="single" w:color="auto" w:sz="4" w:space="0"/>
            </w:tcBorders>
            <w:vAlign w:val="center"/>
          </w:tcPr>
          <w:p w14:paraId="2B8560F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629" w:type="dxa"/>
            <w:tcBorders>
              <w:top w:val="single" w:color="auto" w:sz="4" w:space="0"/>
              <w:left w:val="single" w:color="auto" w:sz="4" w:space="0"/>
              <w:bottom w:val="single" w:color="auto" w:sz="4" w:space="0"/>
              <w:right w:val="single" w:color="auto" w:sz="4" w:space="0"/>
            </w:tcBorders>
            <w:vAlign w:val="center"/>
          </w:tcPr>
          <w:p w14:paraId="36E4AA9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16" w:type="dxa"/>
            <w:tcBorders>
              <w:top w:val="single" w:color="auto" w:sz="4" w:space="0"/>
              <w:left w:val="single" w:color="auto" w:sz="4" w:space="0"/>
              <w:bottom w:val="single" w:color="auto" w:sz="4" w:space="0"/>
              <w:right w:val="single" w:color="auto" w:sz="4" w:space="0"/>
            </w:tcBorders>
            <w:vAlign w:val="center"/>
          </w:tcPr>
          <w:p w14:paraId="7D70F65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663" w:type="dxa"/>
            <w:tcBorders>
              <w:top w:val="single" w:color="auto" w:sz="4" w:space="0"/>
              <w:left w:val="single" w:color="auto" w:sz="4" w:space="0"/>
              <w:bottom w:val="single" w:color="auto" w:sz="4" w:space="0"/>
              <w:right w:val="single" w:color="auto" w:sz="4" w:space="0"/>
            </w:tcBorders>
            <w:vAlign w:val="center"/>
          </w:tcPr>
          <w:p w14:paraId="71A723C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234" w:type="dxa"/>
            <w:vMerge w:val="continue"/>
            <w:tcBorders>
              <w:top w:val="single" w:color="auto" w:sz="4" w:space="0"/>
              <w:left w:val="single" w:color="auto" w:sz="4" w:space="0"/>
              <w:bottom w:val="single" w:color="auto" w:sz="4" w:space="0"/>
              <w:right w:val="single" w:color="auto" w:sz="4" w:space="0"/>
            </w:tcBorders>
            <w:vAlign w:val="center"/>
          </w:tcPr>
          <w:p w14:paraId="34143760">
            <w:pPr>
              <w:spacing w:after="0"/>
              <w:rPr>
                <w:rFonts w:ascii="Times New Roman" w:hAnsi="Times New Roman" w:eastAsia="Times New Roman" w:cs="Times New Roman"/>
                <w:i/>
                <w:color w:val="auto"/>
                <w:sz w:val="24"/>
                <w:szCs w:val="24"/>
                <w:lang w:eastAsia="ru-RU"/>
              </w:rPr>
            </w:pPr>
          </w:p>
        </w:tc>
      </w:tr>
      <w:tr w14:paraId="68E10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56C5CC4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543" w:type="dxa"/>
            <w:tcBorders>
              <w:top w:val="single" w:color="auto" w:sz="4" w:space="0"/>
              <w:left w:val="single" w:color="auto" w:sz="4" w:space="0"/>
              <w:bottom w:val="single" w:color="auto" w:sz="4" w:space="0"/>
              <w:right w:val="single" w:color="auto" w:sz="4" w:space="0"/>
            </w:tcBorders>
          </w:tcPr>
          <w:p w14:paraId="7D3B2EBC">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Раздел 1. Общая физическая и специальная подготовка в системе физического воспитания</w:t>
            </w:r>
          </w:p>
          <w:p w14:paraId="627CEC2A">
            <w:pPr>
              <w:spacing w:after="0" w:line="240" w:lineRule="auto"/>
              <w:jc w:val="both"/>
              <w:rPr>
                <w:rFonts w:ascii="Times New Roman" w:hAnsi="Times New Roman" w:cs="Times New Roman"/>
                <w:color w:val="auto"/>
                <w:sz w:val="24"/>
                <w:szCs w:val="24"/>
              </w:rPr>
            </w:pPr>
            <w:r>
              <w:rPr>
                <w:rFonts w:ascii="Times New Roman" w:hAnsi="Times New Roman" w:cs="Times New Roman"/>
                <w:i/>
                <w:color w:val="auto"/>
                <w:sz w:val="24"/>
                <w:szCs w:val="24"/>
              </w:rPr>
              <w:t xml:space="preserve"> </w:t>
            </w:r>
            <w:r>
              <w:rPr>
                <w:rFonts w:ascii="Times New Roman" w:hAnsi="Times New Roman" w:cs="Times New Roman"/>
                <w:color w:val="auto"/>
                <w:sz w:val="24"/>
                <w:szCs w:val="24"/>
              </w:rPr>
              <w:t xml:space="preserve"> Легкая атлетика: основы технической подготовки</w:t>
            </w:r>
          </w:p>
        </w:tc>
        <w:tc>
          <w:tcPr>
            <w:tcW w:w="969" w:type="dxa"/>
            <w:tcBorders>
              <w:top w:val="single" w:color="auto" w:sz="4" w:space="0"/>
              <w:left w:val="single" w:color="auto" w:sz="4" w:space="0"/>
              <w:bottom w:val="single" w:color="auto" w:sz="4" w:space="0"/>
              <w:right w:val="single" w:color="auto" w:sz="4" w:space="0"/>
            </w:tcBorders>
            <w:vAlign w:val="center"/>
          </w:tcPr>
          <w:p w14:paraId="6D7CE97D">
            <w:pPr>
              <w:spacing w:after="0"/>
              <w:jc w:val="center"/>
              <w:rPr>
                <w:rFonts w:ascii="Times New Roman" w:hAnsi="Times New Roman" w:cs="Times New Roman"/>
                <w:color w:val="auto"/>
              </w:rPr>
            </w:pPr>
            <w:r>
              <w:rPr>
                <w:rFonts w:ascii="Times New Roman" w:hAnsi="Times New Roman" w:cs="Times New Roman"/>
                <w:color w:val="auto"/>
              </w:rPr>
              <w:t>82</w:t>
            </w:r>
          </w:p>
        </w:tc>
        <w:tc>
          <w:tcPr>
            <w:tcW w:w="629" w:type="dxa"/>
            <w:tcBorders>
              <w:top w:val="single" w:color="auto" w:sz="4" w:space="0"/>
              <w:left w:val="single" w:color="auto" w:sz="4" w:space="0"/>
              <w:bottom w:val="single" w:color="auto" w:sz="4" w:space="0"/>
              <w:right w:val="single" w:color="auto" w:sz="4" w:space="0"/>
            </w:tcBorders>
            <w:vAlign w:val="center"/>
          </w:tcPr>
          <w:p w14:paraId="6C163F44">
            <w:pPr>
              <w:spacing w:after="0"/>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2C861269">
            <w:pPr>
              <w:spacing w:after="0"/>
              <w:jc w:val="center"/>
              <w:rPr>
                <w:rFonts w:ascii="Times New Roman" w:hAnsi="Times New Roman" w:cs="Times New Roman"/>
                <w:color w:val="auto"/>
              </w:rPr>
            </w:pPr>
            <w:r>
              <w:rPr>
                <w:rFonts w:ascii="Times New Roman" w:hAnsi="Times New Roman" w:cs="Times New Roman"/>
                <w:color w:val="auto"/>
              </w:rPr>
              <w:t>82</w:t>
            </w:r>
          </w:p>
        </w:tc>
        <w:tc>
          <w:tcPr>
            <w:tcW w:w="663" w:type="dxa"/>
            <w:tcBorders>
              <w:top w:val="single" w:color="auto" w:sz="4" w:space="0"/>
              <w:left w:val="single" w:color="auto" w:sz="4" w:space="0"/>
              <w:bottom w:val="single" w:color="auto" w:sz="4" w:space="0"/>
              <w:right w:val="single" w:color="auto" w:sz="4" w:space="0"/>
            </w:tcBorders>
            <w:vAlign w:val="center"/>
          </w:tcPr>
          <w:p w14:paraId="2E7CFF9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0C67101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0C899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1B8863E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543" w:type="dxa"/>
            <w:tcBorders>
              <w:top w:val="single" w:color="auto" w:sz="4" w:space="0"/>
              <w:left w:val="single" w:color="auto" w:sz="4" w:space="0"/>
              <w:bottom w:val="single" w:color="auto" w:sz="4" w:space="0"/>
              <w:right w:val="single" w:color="auto" w:sz="4" w:space="0"/>
            </w:tcBorders>
          </w:tcPr>
          <w:p w14:paraId="5A6E6006">
            <w:pPr>
              <w:spacing w:after="0" w:line="240" w:lineRule="auto"/>
              <w:rPr>
                <w:rFonts w:ascii="Times New Roman" w:hAnsi="Times New Roman" w:cs="Times New Roman"/>
                <w:i/>
                <w:color w:val="auto"/>
                <w:sz w:val="24"/>
                <w:szCs w:val="24"/>
              </w:rPr>
            </w:pPr>
            <w:r>
              <w:rPr>
                <w:rFonts w:ascii="Times New Roman" w:hAnsi="Times New Roman" w:cs="Times New Roman"/>
                <w:i/>
                <w:color w:val="auto"/>
                <w:sz w:val="24"/>
                <w:szCs w:val="24"/>
              </w:rPr>
              <w:t>Раздел 2. Спорт. Индивидуальный выбор видов спорта или систем физических упражнений.</w:t>
            </w:r>
            <w:r>
              <w:rPr>
                <w:rFonts w:ascii="Times New Roman" w:hAnsi="Times New Roman" w:cs="Times New Roman"/>
                <w:color w:val="auto"/>
                <w:sz w:val="24"/>
                <w:szCs w:val="24"/>
              </w:rPr>
              <w:t xml:space="preserve"> Спортивные игры: основы техники спортивных игр.</w:t>
            </w:r>
          </w:p>
        </w:tc>
        <w:tc>
          <w:tcPr>
            <w:tcW w:w="969" w:type="dxa"/>
            <w:tcBorders>
              <w:top w:val="single" w:color="auto" w:sz="4" w:space="0"/>
              <w:left w:val="single" w:color="auto" w:sz="4" w:space="0"/>
              <w:bottom w:val="single" w:color="auto" w:sz="4" w:space="0"/>
              <w:right w:val="single" w:color="auto" w:sz="4" w:space="0"/>
            </w:tcBorders>
            <w:vAlign w:val="center"/>
          </w:tcPr>
          <w:p w14:paraId="5766B9B8">
            <w:pPr>
              <w:spacing w:after="0"/>
              <w:jc w:val="center"/>
              <w:rPr>
                <w:rFonts w:ascii="Times New Roman" w:hAnsi="Times New Roman" w:cs="Times New Roman"/>
                <w:color w:val="auto"/>
              </w:rPr>
            </w:pPr>
            <w:r>
              <w:rPr>
                <w:rFonts w:ascii="Times New Roman" w:hAnsi="Times New Roman" w:cs="Times New Roman"/>
                <w:color w:val="auto"/>
              </w:rPr>
              <w:t>82</w:t>
            </w:r>
          </w:p>
        </w:tc>
        <w:tc>
          <w:tcPr>
            <w:tcW w:w="629" w:type="dxa"/>
            <w:tcBorders>
              <w:top w:val="single" w:color="auto" w:sz="4" w:space="0"/>
              <w:left w:val="single" w:color="auto" w:sz="4" w:space="0"/>
              <w:bottom w:val="single" w:color="auto" w:sz="4" w:space="0"/>
              <w:right w:val="single" w:color="auto" w:sz="4" w:space="0"/>
            </w:tcBorders>
            <w:vAlign w:val="center"/>
          </w:tcPr>
          <w:p w14:paraId="1AEFA522">
            <w:pPr>
              <w:spacing w:after="0"/>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769EC24B">
            <w:pPr>
              <w:spacing w:after="0"/>
              <w:jc w:val="center"/>
              <w:rPr>
                <w:rFonts w:ascii="Times New Roman" w:hAnsi="Times New Roman" w:cs="Times New Roman"/>
                <w:color w:val="auto"/>
              </w:rPr>
            </w:pPr>
            <w:r>
              <w:rPr>
                <w:rFonts w:ascii="Times New Roman" w:hAnsi="Times New Roman" w:cs="Times New Roman"/>
                <w:color w:val="auto"/>
              </w:rPr>
              <w:t>82</w:t>
            </w:r>
          </w:p>
        </w:tc>
        <w:tc>
          <w:tcPr>
            <w:tcW w:w="663" w:type="dxa"/>
            <w:tcBorders>
              <w:top w:val="single" w:color="auto" w:sz="4" w:space="0"/>
              <w:left w:val="single" w:color="auto" w:sz="4" w:space="0"/>
              <w:bottom w:val="single" w:color="auto" w:sz="4" w:space="0"/>
              <w:right w:val="single" w:color="auto" w:sz="4" w:space="0"/>
            </w:tcBorders>
            <w:vAlign w:val="center"/>
          </w:tcPr>
          <w:p w14:paraId="4390B93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221F856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w:t>
            </w:r>
          </w:p>
          <w:p w14:paraId="2E4E4A6A">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49A29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1589D9A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543" w:type="dxa"/>
            <w:tcBorders>
              <w:top w:val="single" w:color="auto" w:sz="4" w:space="0"/>
              <w:left w:val="single" w:color="auto" w:sz="4" w:space="0"/>
              <w:bottom w:val="single" w:color="auto" w:sz="4" w:space="0"/>
              <w:right w:val="single" w:color="auto" w:sz="4" w:space="0"/>
            </w:tcBorders>
          </w:tcPr>
          <w:p w14:paraId="646F5B97">
            <w:pPr>
              <w:spacing w:after="0" w:line="240" w:lineRule="auto"/>
              <w:rPr>
                <w:rFonts w:ascii="Times New Roman" w:hAnsi="Times New Roman" w:cs="Times New Roman"/>
                <w:i/>
                <w:color w:val="auto"/>
                <w:sz w:val="24"/>
                <w:szCs w:val="24"/>
              </w:rPr>
            </w:pPr>
            <w:r>
              <w:rPr>
                <w:rFonts w:ascii="Times New Roman" w:hAnsi="Times New Roman" w:cs="Times New Roman"/>
                <w:i/>
                <w:color w:val="auto"/>
                <w:sz w:val="24"/>
                <w:szCs w:val="24"/>
              </w:rPr>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14:paraId="1F19A917">
            <w:pPr>
              <w:shd w:val="clear" w:color="auto" w:fill="FFFFFF"/>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Общая физическая подготовка: основы техники</w:t>
            </w:r>
          </w:p>
        </w:tc>
        <w:tc>
          <w:tcPr>
            <w:tcW w:w="969" w:type="dxa"/>
            <w:tcBorders>
              <w:top w:val="single" w:color="auto" w:sz="4" w:space="0"/>
              <w:left w:val="single" w:color="auto" w:sz="4" w:space="0"/>
              <w:bottom w:val="single" w:color="auto" w:sz="4" w:space="0"/>
              <w:right w:val="single" w:color="auto" w:sz="4" w:space="0"/>
            </w:tcBorders>
            <w:vAlign w:val="center"/>
          </w:tcPr>
          <w:p w14:paraId="3678AD26">
            <w:pPr>
              <w:spacing w:after="0"/>
              <w:jc w:val="center"/>
              <w:rPr>
                <w:rFonts w:ascii="Times New Roman" w:hAnsi="Times New Roman" w:cs="Times New Roman"/>
                <w:color w:val="auto"/>
              </w:rPr>
            </w:pPr>
            <w:r>
              <w:rPr>
                <w:rFonts w:ascii="Times New Roman" w:hAnsi="Times New Roman" w:cs="Times New Roman"/>
                <w:color w:val="auto"/>
              </w:rPr>
              <w:t>82</w:t>
            </w:r>
          </w:p>
        </w:tc>
        <w:tc>
          <w:tcPr>
            <w:tcW w:w="629" w:type="dxa"/>
            <w:tcBorders>
              <w:top w:val="single" w:color="auto" w:sz="4" w:space="0"/>
              <w:left w:val="single" w:color="auto" w:sz="4" w:space="0"/>
              <w:bottom w:val="single" w:color="auto" w:sz="4" w:space="0"/>
              <w:right w:val="single" w:color="auto" w:sz="4" w:space="0"/>
            </w:tcBorders>
            <w:vAlign w:val="center"/>
          </w:tcPr>
          <w:p w14:paraId="4E9763D2">
            <w:pPr>
              <w:spacing w:after="0"/>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20DD410A">
            <w:pPr>
              <w:spacing w:after="0"/>
              <w:jc w:val="center"/>
              <w:rPr>
                <w:rFonts w:ascii="Times New Roman" w:hAnsi="Times New Roman" w:cs="Times New Roman"/>
                <w:color w:val="auto"/>
              </w:rPr>
            </w:pPr>
            <w:r>
              <w:rPr>
                <w:rFonts w:ascii="Times New Roman" w:hAnsi="Times New Roman" w:cs="Times New Roman"/>
                <w:color w:val="auto"/>
              </w:rPr>
              <w:t>82</w:t>
            </w:r>
          </w:p>
        </w:tc>
        <w:tc>
          <w:tcPr>
            <w:tcW w:w="663" w:type="dxa"/>
            <w:tcBorders>
              <w:top w:val="single" w:color="auto" w:sz="4" w:space="0"/>
              <w:left w:val="single" w:color="auto" w:sz="4" w:space="0"/>
              <w:bottom w:val="single" w:color="auto" w:sz="4" w:space="0"/>
              <w:right w:val="single" w:color="auto" w:sz="4" w:space="0"/>
            </w:tcBorders>
            <w:vAlign w:val="center"/>
          </w:tcPr>
          <w:p w14:paraId="6314D6A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317AA898">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 xml:space="preserve">реферат, доклад, эссе, тест </w:t>
            </w:r>
          </w:p>
        </w:tc>
      </w:tr>
      <w:tr w14:paraId="3996F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7E2E6DC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543" w:type="dxa"/>
            <w:tcBorders>
              <w:top w:val="single" w:color="auto" w:sz="4" w:space="0"/>
              <w:left w:val="single" w:color="auto" w:sz="4" w:space="0"/>
              <w:bottom w:val="single" w:color="auto" w:sz="4" w:space="0"/>
              <w:right w:val="single" w:color="auto" w:sz="4" w:space="0"/>
            </w:tcBorders>
          </w:tcPr>
          <w:p w14:paraId="5636AAA9">
            <w:pPr>
              <w:spacing w:after="0"/>
              <w:jc w:val="both"/>
              <w:rPr>
                <w:rFonts w:ascii="Times New Roman" w:hAnsi="Times New Roman" w:cs="Times New Roman"/>
                <w:color w:val="auto"/>
                <w:sz w:val="24"/>
                <w:szCs w:val="24"/>
              </w:rPr>
            </w:pPr>
            <w:r>
              <w:rPr>
                <w:rFonts w:ascii="Times New Roman" w:hAnsi="Times New Roman" w:cs="Times New Roman"/>
                <w:i/>
                <w:color w:val="auto"/>
                <w:sz w:val="24"/>
                <w:szCs w:val="24"/>
              </w:rPr>
              <w:t xml:space="preserve">Раздел 4.  Спортивные игры: технико-тактическая подготовка, развитие силовых, скоростно-силовых качеств, выносливости.  </w:t>
            </w:r>
          </w:p>
        </w:tc>
        <w:tc>
          <w:tcPr>
            <w:tcW w:w="969" w:type="dxa"/>
            <w:tcBorders>
              <w:top w:val="single" w:color="auto" w:sz="4" w:space="0"/>
              <w:left w:val="single" w:color="auto" w:sz="4" w:space="0"/>
              <w:bottom w:val="single" w:color="auto" w:sz="4" w:space="0"/>
              <w:right w:val="single" w:color="auto" w:sz="4" w:space="0"/>
            </w:tcBorders>
            <w:vAlign w:val="center"/>
          </w:tcPr>
          <w:p w14:paraId="0A3DEBF1">
            <w:pPr>
              <w:spacing w:after="0"/>
              <w:jc w:val="center"/>
              <w:rPr>
                <w:rFonts w:ascii="Times New Roman" w:hAnsi="Times New Roman" w:cs="Times New Roman"/>
                <w:color w:val="auto"/>
              </w:rPr>
            </w:pPr>
            <w:r>
              <w:rPr>
                <w:rFonts w:ascii="Times New Roman" w:hAnsi="Times New Roman" w:cs="Times New Roman"/>
                <w:color w:val="auto"/>
              </w:rPr>
              <w:t>82</w:t>
            </w:r>
          </w:p>
        </w:tc>
        <w:tc>
          <w:tcPr>
            <w:tcW w:w="629" w:type="dxa"/>
            <w:tcBorders>
              <w:top w:val="single" w:color="auto" w:sz="4" w:space="0"/>
              <w:left w:val="single" w:color="auto" w:sz="4" w:space="0"/>
              <w:bottom w:val="single" w:color="auto" w:sz="4" w:space="0"/>
              <w:right w:val="single" w:color="auto" w:sz="4" w:space="0"/>
            </w:tcBorders>
            <w:vAlign w:val="center"/>
          </w:tcPr>
          <w:p w14:paraId="0491282A">
            <w:pPr>
              <w:spacing w:after="0"/>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4FBE7BCB">
            <w:pPr>
              <w:spacing w:after="0"/>
              <w:jc w:val="center"/>
              <w:rPr>
                <w:rFonts w:ascii="Times New Roman" w:hAnsi="Times New Roman" w:cs="Times New Roman"/>
                <w:color w:val="auto"/>
              </w:rPr>
            </w:pPr>
            <w:r>
              <w:rPr>
                <w:rFonts w:ascii="Times New Roman" w:hAnsi="Times New Roman" w:cs="Times New Roman"/>
                <w:color w:val="auto"/>
              </w:rPr>
              <w:t>82</w:t>
            </w:r>
          </w:p>
        </w:tc>
        <w:tc>
          <w:tcPr>
            <w:tcW w:w="663" w:type="dxa"/>
            <w:tcBorders>
              <w:top w:val="single" w:color="auto" w:sz="4" w:space="0"/>
              <w:left w:val="single" w:color="auto" w:sz="4" w:space="0"/>
              <w:bottom w:val="single" w:color="auto" w:sz="4" w:space="0"/>
              <w:right w:val="single" w:color="auto" w:sz="4" w:space="0"/>
            </w:tcBorders>
            <w:vAlign w:val="center"/>
          </w:tcPr>
          <w:p w14:paraId="599FFED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6A00BE7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61F3A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70DB1E4E">
            <w:pPr>
              <w:widowControl w:val="0"/>
              <w:spacing w:after="0" w:line="240" w:lineRule="auto"/>
              <w:jc w:val="center"/>
              <w:rPr>
                <w:rFonts w:ascii="Times New Roman" w:hAnsi="Times New Roman" w:eastAsia="Times New Roman" w:cs="Times New Roman"/>
                <w:color w:val="auto"/>
                <w:sz w:val="24"/>
                <w:szCs w:val="24"/>
                <w:lang w:eastAsia="ru-RU"/>
              </w:rPr>
            </w:pPr>
          </w:p>
        </w:tc>
        <w:tc>
          <w:tcPr>
            <w:tcW w:w="3543" w:type="dxa"/>
            <w:tcBorders>
              <w:top w:val="single" w:color="auto" w:sz="4" w:space="0"/>
              <w:left w:val="single" w:color="auto" w:sz="4" w:space="0"/>
              <w:bottom w:val="single" w:color="auto" w:sz="4" w:space="0"/>
              <w:right w:val="single" w:color="auto" w:sz="4" w:space="0"/>
            </w:tcBorders>
          </w:tcPr>
          <w:p w14:paraId="212698B7">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69" w:type="dxa"/>
            <w:tcBorders>
              <w:top w:val="single" w:color="auto" w:sz="4" w:space="0"/>
              <w:left w:val="single" w:color="auto" w:sz="4" w:space="0"/>
              <w:bottom w:val="single" w:color="auto" w:sz="4" w:space="0"/>
              <w:right w:val="single" w:color="auto" w:sz="4" w:space="0"/>
            </w:tcBorders>
            <w:vAlign w:val="center"/>
          </w:tcPr>
          <w:p w14:paraId="60BD5A0D">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328</w:t>
            </w:r>
          </w:p>
        </w:tc>
        <w:tc>
          <w:tcPr>
            <w:tcW w:w="629" w:type="dxa"/>
            <w:tcBorders>
              <w:top w:val="single" w:color="auto" w:sz="4" w:space="0"/>
              <w:left w:val="single" w:color="auto" w:sz="4" w:space="0"/>
              <w:bottom w:val="single" w:color="auto" w:sz="4" w:space="0"/>
              <w:right w:val="single" w:color="auto" w:sz="4" w:space="0"/>
            </w:tcBorders>
          </w:tcPr>
          <w:p w14:paraId="5B34A00E">
            <w:pPr>
              <w:spacing w:after="0"/>
              <w:jc w:val="center"/>
              <w:rPr>
                <w:rFonts w:ascii="Times New Roman" w:hAnsi="Times New Roman" w:cs="Times New Roman"/>
                <w:b/>
                <w:color w:val="auto"/>
              </w:rPr>
            </w:pPr>
          </w:p>
        </w:tc>
        <w:tc>
          <w:tcPr>
            <w:tcW w:w="716" w:type="dxa"/>
            <w:tcBorders>
              <w:top w:val="single" w:color="auto" w:sz="4" w:space="0"/>
              <w:left w:val="single" w:color="auto" w:sz="4" w:space="0"/>
              <w:bottom w:val="single" w:color="auto" w:sz="4" w:space="0"/>
              <w:right w:val="single" w:color="auto" w:sz="4" w:space="0"/>
            </w:tcBorders>
          </w:tcPr>
          <w:p w14:paraId="0CED122E">
            <w:pPr>
              <w:spacing w:after="0"/>
              <w:jc w:val="center"/>
              <w:rPr>
                <w:rFonts w:ascii="Times New Roman" w:hAnsi="Times New Roman" w:cs="Times New Roman"/>
                <w:b/>
                <w:color w:val="auto"/>
              </w:rPr>
            </w:pPr>
            <w:r>
              <w:rPr>
                <w:rFonts w:ascii="Times New Roman" w:hAnsi="Times New Roman" w:cs="Times New Roman"/>
                <w:b/>
                <w:color w:val="auto"/>
              </w:rPr>
              <w:t>328</w:t>
            </w:r>
          </w:p>
        </w:tc>
        <w:tc>
          <w:tcPr>
            <w:tcW w:w="663" w:type="dxa"/>
            <w:tcBorders>
              <w:top w:val="single" w:color="auto" w:sz="4" w:space="0"/>
              <w:left w:val="single" w:color="auto" w:sz="4" w:space="0"/>
              <w:bottom w:val="single" w:color="auto" w:sz="4" w:space="0"/>
              <w:right w:val="single" w:color="auto" w:sz="4" w:space="0"/>
            </w:tcBorders>
            <w:vAlign w:val="center"/>
          </w:tcPr>
          <w:p w14:paraId="7DDF210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tc>
        <w:tc>
          <w:tcPr>
            <w:tcW w:w="2234" w:type="dxa"/>
            <w:tcBorders>
              <w:top w:val="single" w:color="auto" w:sz="4" w:space="0"/>
              <w:left w:val="single" w:color="auto" w:sz="4" w:space="0"/>
              <w:bottom w:val="single" w:color="auto" w:sz="4" w:space="0"/>
              <w:right w:val="single" w:color="auto" w:sz="4" w:space="0"/>
            </w:tcBorders>
            <w:vAlign w:val="center"/>
          </w:tcPr>
          <w:p w14:paraId="74043F0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7E863C26">
      <w:pPr>
        <w:tabs>
          <w:tab w:val="left" w:pos="5130"/>
        </w:tabs>
        <w:spacing w:after="0" w:line="360" w:lineRule="auto"/>
        <w:jc w:val="both"/>
        <w:rPr>
          <w:rFonts w:ascii="Times New Roman" w:hAnsi="Times New Roman" w:eastAsia="Times New Roman" w:cs="Times New Roman"/>
          <w:b/>
          <w:color w:val="auto"/>
          <w:sz w:val="24"/>
          <w:szCs w:val="24"/>
          <w:lang w:eastAsia="ru-RU"/>
        </w:rPr>
      </w:pPr>
    </w:p>
    <w:p w14:paraId="23B4C898">
      <w:pPr>
        <w:spacing w:after="0" w:line="360" w:lineRule="auto"/>
        <w:jc w:val="both"/>
        <w:rPr>
          <w:rFonts w:ascii="Times New Roman" w:hAnsi="Times New Roman" w:eastAsia="Times New Roman" w:cs="Times New Roman"/>
          <w:b/>
          <w:color w:val="auto"/>
          <w:sz w:val="24"/>
          <w:szCs w:val="24"/>
          <w:lang w:eastAsia="ru-RU"/>
        </w:rPr>
      </w:pPr>
    </w:p>
    <w:p w14:paraId="7EBE82CD">
      <w:pPr>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СТРУКТУРА И содержание практической части дисциплины</w:t>
      </w:r>
    </w:p>
    <w:p w14:paraId="6DACDC32">
      <w:pPr>
        <w:shd w:val="clear" w:color="auto" w:fill="FFFFFF"/>
        <w:spacing w:after="0" w:line="240" w:lineRule="auto"/>
        <w:ind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Задания для практических занятий, в т. ч. в форме практической подготовки</w:t>
      </w:r>
    </w:p>
    <w:p w14:paraId="1B884F65">
      <w:pPr>
        <w:spacing w:after="0" w:line="360" w:lineRule="auto"/>
        <w:jc w:val="both"/>
        <w:rPr>
          <w:rFonts w:ascii="Times New Roman" w:hAnsi="Times New Roman" w:eastAsia="Times New Roman" w:cs="Times New Roman"/>
          <w:b/>
          <w:caps/>
          <w:color w:val="auto"/>
          <w:sz w:val="24"/>
          <w:szCs w:val="24"/>
          <w:lang w:eastAsia="ru-RU"/>
        </w:rPr>
      </w:pPr>
    </w:p>
    <w:tbl>
      <w:tblPr>
        <w:tblStyle w:val="6"/>
        <w:tblW w:w="9227" w:type="dxa"/>
        <w:tblInd w:w="-12" w:type="dxa"/>
        <w:tblLayout w:type="fixed"/>
        <w:tblCellMar>
          <w:top w:w="0" w:type="dxa"/>
          <w:left w:w="108" w:type="dxa"/>
          <w:bottom w:w="0" w:type="dxa"/>
          <w:right w:w="108" w:type="dxa"/>
        </w:tblCellMar>
      </w:tblPr>
      <w:tblGrid>
        <w:gridCol w:w="9227"/>
      </w:tblGrid>
      <w:tr w14:paraId="51606055">
        <w:tblPrEx>
          <w:tblCellMar>
            <w:top w:w="0" w:type="dxa"/>
            <w:left w:w="108" w:type="dxa"/>
            <w:bottom w:w="0" w:type="dxa"/>
            <w:right w:w="108" w:type="dxa"/>
          </w:tblCellMar>
        </w:tblPrEx>
        <w:trPr>
          <w:cantSplit/>
          <w:trHeight w:val="354" w:hRule="atLeast"/>
        </w:trPr>
        <w:tc>
          <w:tcPr>
            <w:tcW w:w="9227" w:type="dxa"/>
            <w:vAlign w:val="center"/>
          </w:tcPr>
          <w:p w14:paraId="575A9874">
            <w:pPr>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Раздел 1. Общая физическая и специальная подготовка в системе физического воспитания.</w:t>
            </w:r>
          </w:p>
          <w:p w14:paraId="49976DE9">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Легкая атлетика: основы технической подготовки </w:t>
            </w:r>
          </w:p>
        </w:tc>
      </w:tr>
      <w:tr w14:paraId="697A3714">
        <w:tblPrEx>
          <w:tblCellMar>
            <w:top w:w="0" w:type="dxa"/>
            <w:left w:w="108" w:type="dxa"/>
            <w:bottom w:w="0" w:type="dxa"/>
            <w:right w:w="108" w:type="dxa"/>
          </w:tblCellMar>
        </w:tblPrEx>
        <w:trPr>
          <w:cantSplit/>
          <w:trHeight w:val="396" w:hRule="atLeast"/>
        </w:trPr>
        <w:tc>
          <w:tcPr>
            <w:tcW w:w="9227" w:type="dxa"/>
            <w:vAlign w:val="center"/>
          </w:tcPr>
          <w:p w14:paraId="795C6AC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Основы техники ходьбы и бега</w:t>
            </w:r>
          </w:p>
        </w:tc>
      </w:tr>
      <w:tr w14:paraId="5F005CD3">
        <w:tblPrEx>
          <w:tblCellMar>
            <w:top w:w="0" w:type="dxa"/>
            <w:left w:w="108" w:type="dxa"/>
            <w:bottom w:w="0" w:type="dxa"/>
            <w:right w:w="108" w:type="dxa"/>
          </w:tblCellMar>
        </w:tblPrEx>
        <w:trPr>
          <w:cantSplit/>
          <w:trHeight w:val="410" w:hRule="atLeast"/>
        </w:trPr>
        <w:tc>
          <w:tcPr>
            <w:tcW w:w="9227" w:type="dxa"/>
            <w:vAlign w:val="center"/>
          </w:tcPr>
          <w:p w14:paraId="109FD6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Основы техники метаний и прыжков</w:t>
            </w:r>
          </w:p>
        </w:tc>
      </w:tr>
      <w:tr w14:paraId="08A59F07">
        <w:tblPrEx>
          <w:tblCellMar>
            <w:top w:w="0" w:type="dxa"/>
            <w:left w:w="108" w:type="dxa"/>
            <w:bottom w:w="0" w:type="dxa"/>
            <w:right w:w="108" w:type="dxa"/>
          </w:tblCellMar>
        </w:tblPrEx>
        <w:trPr>
          <w:cantSplit/>
          <w:trHeight w:val="395" w:hRule="atLeast"/>
        </w:trPr>
        <w:tc>
          <w:tcPr>
            <w:tcW w:w="9227" w:type="dxa"/>
            <w:vAlign w:val="center"/>
          </w:tcPr>
          <w:p w14:paraId="2BF5E923">
            <w:pPr>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Раздел 2. Спорт. Индивидуальный выбор видов спорта или систем физических упражнений.</w:t>
            </w:r>
          </w:p>
          <w:p w14:paraId="13FDBF6E">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Спортивные игры: основы техники спортивных игр. </w:t>
            </w:r>
          </w:p>
        </w:tc>
      </w:tr>
      <w:tr w14:paraId="2CB6B472">
        <w:tblPrEx>
          <w:tblCellMar>
            <w:top w:w="0" w:type="dxa"/>
            <w:left w:w="108" w:type="dxa"/>
            <w:bottom w:w="0" w:type="dxa"/>
            <w:right w:w="108" w:type="dxa"/>
          </w:tblCellMar>
        </w:tblPrEx>
        <w:trPr>
          <w:cantSplit/>
          <w:trHeight w:val="368" w:hRule="atLeast"/>
        </w:trPr>
        <w:tc>
          <w:tcPr>
            <w:tcW w:w="9227" w:type="dxa"/>
            <w:vAlign w:val="center"/>
          </w:tcPr>
          <w:p w14:paraId="54D28EA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Общие основы спортивных игр</w:t>
            </w:r>
          </w:p>
        </w:tc>
      </w:tr>
      <w:tr w14:paraId="2CF94221">
        <w:tblPrEx>
          <w:tblCellMar>
            <w:top w:w="0" w:type="dxa"/>
            <w:left w:w="108" w:type="dxa"/>
            <w:bottom w:w="0" w:type="dxa"/>
            <w:right w:w="108" w:type="dxa"/>
          </w:tblCellMar>
        </w:tblPrEx>
        <w:trPr>
          <w:cantSplit/>
          <w:trHeight w:val="382" w:hRule="atLeast"/>
        </w:trPr>
        <w:tc>
          <w:tcPr>
            <w:tcW w:w="9227" w:type="dxa"/>
            <w:vAlign w:val="center"/>
          </w:tcPr>
          <w:p w14:paraId="783539D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Баскетбол</w:t>
            </w:r>
          </w:p>
        </w:tc>
      </w:tr>
      <w:tr w14:paraId="24CA4F01">
        <w:tblPrEx>
          <w:tblCellMar>
            <w:top w:w="0" w:type="dxa"/>
            <w:left w:w="108" w:type="dxa"/>
            <w:bottom w:w="0" w:type="dxa"/>
            <w:right w:w="108" w:type="dxa"/>
          </w:tblCellMar>
        </w:tblPrEx>
        <w:trPr>
          <w:cantSplit/>
          <w:trHeight w:val="381" w:hRule="atLeast"/>
        </w:trPr>
        <w:tc>
          <w:tcPr>
            <w:tcW w:w="9227" w:type="dxa"/>
            <w:vAlign w:val="center"/>
          </w:tcPr>
          <w:p w14:paraId="716AAF0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Футбол</w:t>
            </w:r>
          </w:p>
        </w:tc>
      </w:tr>
      <w:tr w14:paraId="0AF33AD8">
        <w:tblPrEx>
          <w:tblCellMar>
            <w:top w:w="0" w:type="dxa"/>
            <w:left w:w="108" w:type="dxa"/>
            <w:bottom w:w="0" w:type="dxa"/>
            <w:right w:w="108" w:type="dxa"/>
          </w:tblCellMar>
        </w:tblPrEx>
        <w:trPr>
          <w:cantSplit/>
          <w:trHeight w:val="368" w:hRule="atLeast"/>
        </w:trPr>
        <w:tc>
          <w:tcPr>
            <w:tcW w:w="9227" w:type="dxa"/>
            <w:vAlign w:val="center"/>
          </w:tcPr>
          <w:p w14:paraId="0045A5B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Волейбол</w:t>
            </w:r>
          </w:p>
        </w:tc>
      </w:tr>
      <w:tr w14:paraId="1DBE057F">
        <w:tblPrEx>
          <w:tblCellMar>
            <w:top w:w="0" w:type="dxa"/>
            <w:left w:w="108" w:type="dxa"/>
            <w:bottom w:w="0" w:type="dxa"/>
            <w:right w:w="108" w:type="dxa"/>
          </w:tblCellMar>
        </w:tblPrEx>
        <w:trPr>
          <w:cantSplit/>
          <w:trHeight w:val="396" w:hRule="atLeast"/>
        </w:trPr>
        <w:tc>
          <w:tcPr>
            <w:tcW w:w="9227" w:type="dxa"/>
            <w:vAlign w:val="center"/>
          </w:tcPr>
          <w:p w14:paraId="3025306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Настольный теннис</w:t>
            </w:r>
          </w:p>
        </w:tc>
      </w:tr>
      <w:tr w14:paraId="0DF4FABE">
        <w:tblPrEx>
          <w:tblCellMar>
            <w:top w:w="0" w:type="dxa"/>
            <w:left w:w="108" w:type="dxa"/>
            <w:bottom w:w="0" w:type="dxa"/>
            <w:right w:w="108" w:type="dxa"/>
          </w:tblCellMar>
        </w:tblPrEx>
        <w:trPr>
          <w:cantSplit/>
          <w:trHeight w:val="326" w:hRule="atLeast"/>
        </w:trPr>
        <w:tc>
          <w:tcPr>
            <w:tcW w:w="9227" w:type="dxa"/>
            <w:vAlign w:val="center"/>
          </w:tcPr>
          <w:p w14:paraId="1DE5A4E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Бадминтон</w:t>
            </w:r>
          </w:p>
        </w:tc>
      </w:tr>
      <w:tr w14:paraId="73091CA8">
        <w:tblPrEx>
          <w:tblCellMar>
            <w:top w:w="0" w:type="dxa"/>
            <w:left w:w="108" w:type="dxa"/>
            <w:bottom w:w="0" w:type="dxa"/>
            <w:right w:w="108" w:type="dxa"/>
          </w:tblCellMar>
        </w:tblPrEx>
        <w:trPr>
          <w:cantSplit/>
          <w:trHeight w:val="4272" w:hRule="atLeast"/>
        </w:trPr>
        <w:tc>
          <w:tcPr>
            <w:tcW w:w="9227" w:type="dxa"/>
            <w:vAlign w:val="center"/>
          </w:tcPr>
          <w:p w14:paraId="0A4416AB">
            <w:pPr>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14:paraId="71264C76">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Общая физическая подготовка: основы техники. </w:t>
            </w:r>
          </w:p>
          <w:p w14:paraId="6550451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Туризм</w:t>
            </w:r>
          </w:p>
          <w:p w14:paraId="53783D8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Плавание</w:t>
            </w:r>
          </w:p>
          <w:p w14:paraId="46DD55A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Гимнастика</w:t>
            </w:r>
          </w:p>
          <w:p w14:paraId="342B0FC7">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Пулевая стрельба</w:t>
            </w:r>
          </w:p>
        </w:tc>
      </w:tr>
      <w:tr w14:paraId="38B1F162">
        <w:tblPrEx>
          <w:tblCellMar>
            <w:top w:w="0" w:type="dxa"/>
            <w:left w:w="108" w:type="dxa"/>
            <w:bottom w:w="0" w:type="dxa"/>
            <w:right w:w="108" w:type="dxa"/>
          </w:tblCellMar>
        </w:tblPrEx>
        <w:trPr>
          <w:cantSplit/>
          <w:trHeight w:val="382" w:hRule="atLeast"/>
        </w:trPr>
        <w:tc>
          <w:tcPr>
            <w:tcW w:w="9227" w:type="dxa"/>
            <w:vAlign w:val="center"/>
          </w:tcPr>
          <w:p w14:paraId="3F9D514B">
            <w:pPr>
              <w:spacing w:after="0" w:line="36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Раздел 4.  Спортивные игры: технико-тактическая подготовка, развитие силовых, скоростно-силовых качеств, выносливости.  </w:t>
            </w:r>
          </w:p>
          <w:p w14:paraId="114472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Баскетбол</w:t>
            </w:r>
          </w:p>
          <w:p w14:paraId="09DFF07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Футбол</w:t>
            </w:r>
          </w:p>
          <w:p w14:paraId="6F180E2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Волейбол</w:t>
            </w:r>
          </w:p>
          <w:p w14:paraId="08E46FC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Настольный теннис</w:t>
            </w:r>
          </w:p>
          <w:p w14:paraId="3EA0C4F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Бадминтон</w:t>
            </w:r>
          </w:p>
        </w:tc>
      </w:tr>
    </w:tbl>
    <w:p w14:paraId="1D85FD6B">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4. МЕТОДИЧЕСКИЕ УКАЗАНИЯ ПО ОСВОЕНИЮ ДИСЦИПЛИНЫ</w:t>
      </w:r>
    </w:p>
    <w:p w14:paraId="3857A9EB">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учебной компетенцией по предмету. </w:t>
      </w:r>
    </w:p>
    <w:p w14:paraId="161E711E">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28E65016">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реферата. </w:t>
      </w:r>
    </w:p>
    <w:p w14:paraId="269B1AB6">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Тест на скоростно-силовую подготовленность, бег на 100 м (с)</w:t>
      </w:r>
    </w:p>
    <w:p w14:paraId="275C6CD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Бег 100м выполняется с высокого старта. Студент располагается в 2-3-х метрах от стартовой линии. Ему подают команды, а он их выполняет. По команде «На старт!» подходит к стартовой линии, ставит около нее одну ногу и принимает положение высокого старта. По команде «Марш!» - начинает бег. Техника. По команде «На старт!» у стартовой линии ставят сильнейшую ногу, другую отставляют назад на 1,5-2 ступни, обе ноги слегка сгибают. Корпус наклоняют вперед, перенося тяжесть тепа на впереди стоящую ногу. Руку, противоположную сильнейшей ноге, выносят вперед или опираются о дорожку у стартовой линии, другую руку отводят назад. По команде «Марш!» быстро наминают бег частыми и энергичными шагами, наклонив туловище вперед с тем, чтобы к концу стартового разбега принять вертикальное положение и перейти к бегу свободным маховым шагом.</w:t>
      </w:r>
    </w:p>
    <w:p w14:paraId="1FC955B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Ошибки. Располагается на старте до команды «На старт!», Вперед выставлена одноименная рука и нога Наступает на стартовую линию или касается ее рукой. Сзади стоящая нога выпрямлена в коленном суставе. Ноги широко расставлены. Находится в движении до команды «Марш!». Сразу выпрямляется после старта.</w:t>
      </w:r>
    </w:p>
    <w:p w14:paraId="09E9475D">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Поднимание и опускание туловища из положения лежа, ноги закреплены, руки за головой (кол-во раз)</w:t>
      </w:r>
    </w:p>
    <w:p w14:paraId="5563690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Поднимание туловища выполняется в положении лежа на спине (на гимнастическом мате или на коврике). И.п. лежа, ноги зафиксированы носками под нижней рейкой гимнастической стенки или удерживаются партнером, колени согнуты, руки за головой. По команде «Упражнение наминай!» делается отсчет количества выполнения. Участник поднимается до положения сидя на полу (вертикально) и возвращается в исходное положение.</w:t>
      </w:r>
    </w:p>
    <w:p w14:paraId="61C09B10">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Подтягивание на высокой перекладине (кол-во раз)</w:t>
      </w:r>
    </w:p>
    <w:p w14:paraId="3509A22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Подтягивание выполняется из виса хватом сверху, каждый раз из неподвижного положения в висе на прямых руках (пауза 1-2 с) без рывков и маховых движений ногами и туловищем; подбородок выше уровня перекладины. Фиксируется количество правильно выполненных подтягиваний.</w:t>
      </w:r>
    </w:p>
    <w:p w14:paraId="4D9DCCB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Женщины выполняют подтягивание в висе лежа на низкой перекладине (кол-во раз) не отрывая ноги от пола. Подбородок выше уровня перекладины. Тело прямое.</w:t>
      </w:r>
    </w:p>
    <w:p w14:paraId="39C36491">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Бег 2000, 3000м (мин)</w:t>
      </w:r>
    </w:p>
    <w:p w14:paraId="17F5F19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Бет на эти дистанции может проводиться как по беговой дорожке на стадионе, так и по среднепересечённой местности.</w:t>
      </w:r>
    </w:p>
    <w:p w14:paraId="5141B1FA">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Прыжок в длину с места</w:t>
      </w:r>
      <w:r>
        <w:rPr>
          <w:rFonts w:ascii="Times New Roman" w:hAnsi="Times New Roman" w:cs="Times New Roman"/>
          <w:color w:val="auto"/>
          <w:sz w:val="24"/>
          <w:szCs w:val="24"/>
        </w:rPr>
        <w:t xml:space="preserve"> (см)</w:t>
      </w:r>
    </w:p>
    <w:p w14:paraId="60559D4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Выполняется на ровной поверхности. Желательно, чтобы поверхность или обувь не допускали проскальзывания во время отталкивания. Студент встает около прыжковой линии, от которой проводится измерение. На линию наступать нельзя. Между стопами - небольшое расстояние. Перед прыжком слегка сгибает ноги и отводит руки назад. Выполняя мах руками вперед, совершает прыжок вперед-вверх, отталкиваясь двумя ногами. После приземления студент должен остаться на месте или пройти вперед. Длина прыжка измеряется с точностью до 5см, Измерение проводится от прыжковой линии до ближайшего следа, оставленного прыгающим. Причем, проверяющему следует внимательнее смотреть и запомнить место первого касания ступнями пола. Дело в том, что очень часто ступни смещаются вперед после касания пола. Засчитывается лучший результат из трех попыток. Если перед прыжком студент наступает на линию (делает заступ), результат не засчитывается, а попытка учитывается.</w:t>
      </w:r>
    </w:p>
    <w:p w14:paraId="4F7FCEB6">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Сгибание и разгибание рук в упоре на брусьях </w:t>
      </w:r>
    </w:p>
    <w:p w14:paraId="752A0A1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Принять исходное положение упора на брусьях. Сгибаем руки в локтевых суставах до угла 90 градусов и, разгибая руки, выпрямляемся до исходного положения. При сгибании рук плечи опускаются вперед - вниз, ноги отводятся назад. При выполнении упражнения ноги в коленях не сгибать.</w:t>
      </w:r>
    </w:p>
    <w:p w14:paraId="68D2C6E3">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Приседание на одной ноге</w:t>
      </w:r>
      <w:r>
        <w:rPr>
          <w:rFonts w:ascii="Times New Roman" w:hAnsi="Times New Roman" w:cs="Times New Roman"/>
          <w:color w:val="auto"/>
          <w:sz w:val="24"/>
          <w:szCs w:val="24"/>
        </w:rPr>
        <w:t xml:space="preserve"> </w:t>
      </w:r>
    </w:p>
    <w:p w14:paraId="7924CFE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Выполняется из исходного положения стоя на одной ноге на скамейке, одна рука опирается ладонью о стенку. Другая нога находится впереди. Сгибая и разгибая опорную ногу, выполняют приседания, стараясь не терять равновесие, другая нога находится параллельно полу. В приседе опорная нога должна полностью сгибаться во всех суставах, пятку от скамейки не отрывать. Если выполняющий упражнение потерял равновесие, но остается на одной ноге, то он продолжает упражнение. Упражнение считается законченным, когда испытуемый встал на две ноги. У прэжнение выполняется поочередно: на одной ноге затем на другой. Засчитывается меньший результат. Например, студент присел на правой ноге 5 раз, а на левой-12 раз. В зачет идет -5 раз.</w:t>
      </w:r>
    </w:p>
    <w:p w14:paraId="144897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Сгибание и разгибание рук в упоре лежа (кол-во раз) Выполняется из исходного положения упор лежа на полу (мужчины) и в упоре летка на скамейке (женщины). Ноги и туловище составляют прямую линию, взгляд направлен вперед. Расстояние между кистями чуть шире плеч. Сгибание рук выполняется до касания грудью пола или скамейки, а разгибание производится до полного выпрямления рук, при этом ноги и туловище должны составлять прямую линию. Темп выполнения произвольный. Упражнение не засчитывается если живот, таз или колени касается пола. Фиксируется количество правильно выполненных отжиманий.</w:t>
      </w:r>
    </w:p>
    <w:p w14:paraId="3FF46705">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Функциональная проба Штанге (с)</w:t>
      </w:r>
    </w:p>
    <w:p w14:paraId="1E20F2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Сделать вдох, затем глубокий выдох и снова вдох, задержать дыхание, зажав нос большим и указательным пальцем. По секундомеру фиксируется время задержки дыхания. По мере тренированности время задержки увеличивается. При переутомлении и перетренированности - возможность задержать дыхание резко снижается.</w:t>
      </w:r>
    </w:p>
    <w:p w14:paraId="7107B1D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висе поднимание ног до касания перекладины (кол-во раз) Принять положение виса на перекладине, хватом сверху. Поднять прямые ноги вперед-вверх до касания носками перекладины, руки прямые Опустить ноги в вис. Упражнение выполняется без маховых движений ногами</w:t>
      </w:r>
    </w:p>
    <w:p w14:paraId="4F3F8D2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54161204">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Силой переворот в упор на перекладине </w:t>
      </w:r>
    </w:p>
    <w:p w14:paraId="6DBDF3E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Исходное положение; вис на перекладине.</w:t>
      </w:r>
    </w:p>
    <w:p w14:paraId="2B43A81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Из виса хватом сверху сгибая руки (подтянуться) одновременно поднять ноги вверх и быстро, сгибаясь в тазобедренных суставах выполнить вращение вокруг перекладины. Разгибаясь в тазобедренных суставах выйти в упор на прямые руки до прямого положения туловища. Переход в исходное положение выполняется двумя способами: а/ опусканием туловища вперед опустить ноги в вис; б/ сгибая руки, опуститься в исходное положение.</w:t>
      </w:r>
    </w:p>
    <w:p w14:paraId="5D941780">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Контрольный тест для определения подвижности позвоночного столба (см)</w:t>
      </w:r>
    </w:p>
    <w:p w14:paraId="15567C9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Испытуемый стоит на гимнастической скамейке. К скамейке прикреплена линейка, размеченная на сантиметры, причем у шкалы на уровне скамейки (на уровне подошв), деления идут вниз от уровня скамейки. Студент наклоняется вниз, стараясь коснуться пальцами как можно ниже, не сгибая колен и без рывков.</w:t>
      </w:r>
    </w:p>
    <w:p w14:paraId="31F686B2">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12-минутный беговой тест (м) (Тест Купера)</w:t>
      </w:r>
    </w:p>
    <w:p w14:paraId="599A2C5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Выполняется с высокого старта на беговой дорожке или ровной местности, на земляном, асфальтовом или специализированном покрытии. По команде «Марш1» наминают бег и включают секундомер. Скорость бега студент выбирает самостоятельно, но должен рассчитать ее так. чтобы выполнять бег все 12 минут. По хору бега студенту можно сообщить текущее время для ориентировки. Через 11 минут бега испытуемым сообщают о том, что пошла последняя минута бега. По истечении 12 минут подается команда «Стоп!» (Свисток, хлопок, выстрел). Студент должен прекратить бег и затратить на остановку не более 5-ти метров. После остановки необходимо походить для восстановления дыхания. Категорически запрещается перемещаться вдоль беговой дорожки, а также сидеть или лежать. Студент находится на своем месте до тех пор, пока не будет зафиксирован его результат. В упражнении определяется расстояние которое студент смог пробежать за 12 минут. Результат фиксируется с точностью до 10 метров.</w:t>
      </w:r>
    </w:p>
    <w:p w14:paraId="0AA3B8A3">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45EEED14">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УЧЕБНО-МЕТОДИЧЕСКОЕ ОБЕСПЕЧЕНИЕ САМОСТОЯТЕЛЬНОЙ РАБОТЫ ОБУЧАЮЩИХСЯ</w:t>
      </w:r>
    </w:p>
    <w:p w14:paraId="7A09E40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687D5FCB">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2CD0CFC8">
      <w:pPr>
        <w:pStyle w:val="45"/>
        <w:keepNext/>
        <w:keepLines/>
        <w:shd w:val="clear" w:color="auto" w:fill="auto"/>
        <w:spacing w:before="0" w:after="0" w:line="360" w:lineRule="auto"/>
        <w:jc w:val="center"/>
        <w:rPr>
          <w:i/>
          <w:color w:val="auto"/>
          <w:sz w:val="24"/>
          <w:szCs w:val="24"/>
        </w:rPr>
      </w:pPr>
      <w:r>
        <w:rPr>
          <w:i/>
          <w:color w:val="auto"/>
          <w:sz w:val="24"/>
          <w:szCs w:val="24"/>
        </w:rPr>
        <w:t>Методические рекомендации по написанию рефератов, докладов</w:t>
      </w:r>
    </w:p>
    <w:p w14:paraId="61BFE7BF">
      <w:pPr>
        <w:pStyle w:val="43"/>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1A2A7E27">
      <w:pPr>
        <w:pStyle w:val="43"/>
        <w:shd w:val="clear" w:color="auto" w:fill="auto"/>
        <w:spacing w:before="0" w:line="360" w:lineRule="auto"/>
        <w:ind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B3669FE">
      <w:pPr>
        <w:pStyle w:val="43"/>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218D2E96">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4040E6F7">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14E96D98">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A1E2E38">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52DFF78E">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7528DAEC">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3B6395DB">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7678D1CA">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14152D6B">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0B7C1F3E">
      <w:pPr>
        <w:pStyle w:val="43"/>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33C737EF">
      <w:pPr>
        <w:pStyle w:val="43"/>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7CB99E51">
      <w:pPr>
        <w:pStyle w:val="43"/>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77FB891A">
      <w:pPr>
        <w:pStyle w:val="43"/>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07C79812">
      <w:pPr>
        <w:pStyle w:val="43"/>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0F219421">
      <w:pPr>
        <w:pStyle w:val="43"/>
        <w:shd w:val="clear" w:color="auto" w:fill="auto"/>
        <w:spacing w:before="0" w:line="360" w:lineRule="auto"/>
        <w:ind w:firstLine="700"/>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163C6233">
      <w:pPr>
        <w:pStyle w:val="43"/>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258FF873">
      <w:pPr>
        <w:pStyle w:val="43"/>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F3B16EA">
      <w:pPr>
        <w:pStyle w:val="43"/>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38EADF42">
      <w:pPr>
        <w:pStyle w:val="43"/>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2583AF0F">
      <w:pPr>
        <w:pStyle w:val="43"/>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47DFA23F">
      <w:pPr>
        <w:pStyle w:val="43"/>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696035E2">
      <w:pPr>
        <w:pStyle w:val="43"/>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2B0007A1">
      <w:pPr>
        <w:pStyle w:val="43"/>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B316DE0">
      <w:pPr>
        <w:pStyle w:val="43"/>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725101AA">
      <w:pPr>
        <w:pStyle w:val="43"/>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28B9C80D">
      <w:pPr>
        <w:pStyle w:val="43"/>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7A3C66C6">
      <w:pPr>
        <w:pStyle w:val="47"/>
        <w:shd w:val="clear" w:color="auto" w:fill="auto"/>
        <w:spacing w:line="360" w:lineRule="auto"/>
        <w:ind w:firstLine="700"/>
        <w:jc w:val="both"/>
        <w:rPr>
          <w:color w:val="auto"/>
          <w:sz w:val="24"/>
          <w:szCs w:val="24"/>
        </w:rPr>
      </w:pPr>
      <w:r>
        <w:rPr>
          <w:color w:val="auto"/>
          <w:sz w:val="24"/>
          <w:szCs w:val="24"/>
        </w:rPr>
        <w:t>Оформление реферата, доклада.</w:t>
      </w:r>
    </w:p>
    <w:p w14:paraId="7A3FA1C7">
      <w:pPr>
        <w:pStyle w:val="43"/>
        <w:shd w:val="clear" w:color="auto" w:fill="auto"/>
        <w:spacing w:before="0" w:line="360" w:lineRule="auto"/>
        <w:ind w:firstLine="700"/>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762E4634">
      <w:pPr>
        <w:pStyle w:val="43"/>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68481CEB">
      <w:pPr>
        <w:pStyle w:val="43"/>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18A5018">
      <w:pPr>
        <w:pStyle w:val="43"/>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8745" w:type="dxa"/>
        <w:jc w:val="center"/>
        <w:tblLayout w:type="fixed"/>
        <w:tblCellMar>
          <w:top w:w="0" w:type="dxa"/>
          <w:left w:w="10" w:type="dxa"/>
          <w:bottom w:w="0" w:type="dxa"/>
          <w:right w:w="10" w:type="dxa"/>
        </w:tblCellMar>
      </w:tblPr>
      <w:tblGrid>
        <w:gridCol w:w="4809"/>
        <w:gridCol w:w="3936"/>
      </w:tblGrid>
      <w:tr w14:paraId="085390C1">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22F71B3">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129B6B9">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Формат</w:t>
            </w:r>
          </w:p>
        </w:tc>
      </w:tr>
      <w:tr w14:paraId="518A0971">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8E502C6">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4A8246B">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А4</w:t>
            </w:r>
          </w:p>
        </w:tc>
      </w:tr>
      <w:tr w14:paraId="4F258FD9">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7991575">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6D90871">
            <w:pPr>
              <w:pStyle w:val="43"/>
              <w:framePr w:wrap="notBeside" w:vAnchor="text" w:hAnchor="text" w:xAlign="center" w:y="1"/>
              <w:shd w:val="clear" w:color="auto" w:fill="auto"/>
              <w:spacing w:before="0" w:line="36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2191A6A3">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F0C4588">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4D45A1B">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1,5</w:t>
            </w:r>
          </w:p>
        </w:tc>
      </w:tr>
      <w:tr w14:paraId="15EF8A79">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BB2731C">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7F6E658">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3/1,5/2/2</w:t>
            </w:r>
          </w:p>
        </w:tc>
      </w:tr>
      <w:tr w14:paraId="7B02268C">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1A008E5">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381F0DE">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39B14FD7">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C8DC804">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63EFE60">
            <w:pPr>
              <w:framePr w:wrap="notBeside" w:vAnchor="text" w:hAnchor="text" w:xAlign="center" w:y="1"/>
              <w:spacing w:after="0" w:line="360" w:lineRule="auto"/>
              <w:jc w:val="center"/>
              <w:rPr>
                <w:rFonts w:ascii="Times New Roman" w:hAnsi="Times New Roman" w:cs="Times New Roman"/>
                <w:color w:val="auto"/>
                <w:sz w:val="24"/>
                <w:szCs w:val="24"/>
              </w:rPr>
            </w:pPr>
          </w:p>
        </w:tc>
      </w:tr>
    </w:tbl>
    <w:p w14:paraId="6250AFF6">
      <w:pPr>
        <w:spacing w:after="0" w:line="360" w:lineRule="auto"/>
        <w:jc w:val="both"/>
        <w:rPr>
          <w:rFonts w:ascii="Times New Roman" w:hAnsi="Times New Roman" w:cs="Times New Roman"/>
          <w:color w:val="auto"/>
          <w:sz w:val="24"/>
          <w:szCs w:val="24"/>
        </w:rPr>
      </w:pPr>
    </w:p>
    <w:p w14:paraId="4C7B6DC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3630077F">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6B9C6B8D">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6AD6E6F2">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5166D351">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70C59893">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677B2A8C">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7B1C3378">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3EF710B">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13D05C96">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3B7C92B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3514BD50">
      <w:pPr>
        <w:spacing w:after="0" w:line="360" w:lineRule="auto"/>
        <w:jc w:val="center"/>
        <w:rPr>
          <w:rFonts w:ascii="Times New Roman" w:hAnsi="Times New Roman" w:cs="Times New Roman"/>
          <w:color w:val="auto"/>
          <w:sz w:val="24"/>
          <w:szCs w:val="24"/>
        </w:rPr>
      </w:pPr>
    </w:p>
    <w:p w14:paraId="56A39B72">
      <w:pPr>
        <w:pStyle w:val="40"/>
        <w:shd w:val="clear" w:color="auto" w:fill="auto"/>
        <w:spacing w:before="0" w:after="0" w:line="360" w:lineRule="auto"/>
        <w:ind w:firstLine="708"/>
        <w:jc w:val="both"/>
        <w:rPr>
          <w:rFonts w:eastAsia="Calibri"/>
          <w:b w:val="0"/>
          <w:color w:val="auto"/>
          <w:sz w:val="24"/>
          <w:szCs w:val="24"/>
          <w:lang w:eastAsia="ru-RU"/>
        </w:rPr>
      </w:pPr>
      <w:r>
        <w:rPr>
          <w:rFonts w:eastAsia="Calibri"/>
          <w:b w:val="0"/>
          <w:color w:val="auto"/>
          <w:sz w:val="24"/>
          <w:szCs w:val="24"/>
          <w:lang w:eastAsia="ru-RU"/>
        </w:rPr>
        <w:t xml:space="preserve">Для инвалидов и лиц с ограниченными возможностями здоровья устанавливается особый порядок освоения дисциплины с учетом их состояния здоровья. </w:t>
      </w:r>
    </w:p>
    <w:p w14:paraId="5D8F5913">
      <w:pPr>
        <w:pStyle w:val="40"/>
        <w:shd w:val="clear" w:color="auto" w:fill="auto"/>
        <w:spacing w:before="0" w:after="0" w:line="360" w:lineRule="auto"/>
        <w:ind w:firstLine="708"/>
        <w:jc w:val="both"/>
        <w:rPr>
          <w:b w:val="0"/>
          <w:color w:val="auto"/>
          <w:sz w:val="24"/>
          <w:szCs w:val="24"/>
        </w:rPr>
      </w:pPr>
      <w:r>
        <w:rPr>
          <w:b w:val="0"/>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5F5926FC">
      <w:pPr>
        <w:pStyle w:val="40"/>
        <w:shd w:val="clear" w:color="auto" w:fill="auto"/>
        <w:spacing w:before="0" w:after="0" w:line="360" w:lineRule="auto"/>
        <w:ind w:firstLine="708"/>
        <w:jc w:val="both"/>
        <w:rPr>
          <w:b w:val="0"/>
          <w:color w:val="auto"/>
          <w:sz w:val="24"/>
          <w:szCs w:val="24"/>
        </w:rPr>
      </w:pPr>
      <w:r>
        <w:rPr>
          <w:b w:val="0"/>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6"/>
        <w:tblW w:w="0" w:type="auto"/>
        <w:tblInd w:w="0" w:type="dxa"/>
        <w:tblLayout w:type="autofit"/>
        <w:tblCellMar>
          <w:top w:w="0" w:type="dxa"/>
          <w:left w:w="108" w:type="dxa"/>
          <w:bottom w:w="0" w:type="dxa"/>
          <w:right w:w="108" w:type="dxa"/>
        </w:tblCellMar>
      </w:tblPr>
      <w:tblGrid>
        <w:gridCol w:w="3115"/>
        <w:gridCol w:w="3115"/>
        <w:gridCol w:w="3115"/>
      </w:tblGrid>
      <w:tr w14:paraId="3CE5A36E">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7A397FC3">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Borders>
              <w:top w:val="single" w:color="auto" w:sz="4" w:space="0"/>
              <w:left w:val="single" w:color="auto" w:sz="4" w:space="0"/>
              <w:bottom w:val="single" w:color="auto" w:sz="4" w:space="0"/>
              <w:right w:val="single" w:color="auto" w:sz="4" w:space="0"/>
            </w:tcBorders>
          </w:tcPr>
          <w:p w14:paraId="0AE76377">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Borders>
              <w:top w:val="single" w:color="auto" w:sz="4" w:space="0"/>
              <w:left w:val="single" w:color="auto" w:sz="4" w:space="0"/>
              <w:bottom w:val="single" w:color="auto" w:sz="4" w:space="0"/>
              <w:right w:val="single" w:color="auto" w:sz="4" w:space="0"/>
            </w:tcBorders>
          </w:tcPr>
          <w:p w14:paraId="69DF7703">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66077690">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50BB77AB">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42EACA9D">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446BCDAA">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Borders>
              <w:top w:val="single" w:color="auto" w:sz="4" w:space="0"/>
              <w:left w:val="single" w:color="auto" w:sz="4" w:space="0"/>
              <w:bottom w:val="single" w:color="auto" w:sz="4" w:space="0"/>
              <w:right w:val="single" w:color="auto" w:sz="4" w:space="0"/>
            </w:tcBorders>
          </w:tcPr>
          <w:p w14:paraId="76BDCA6C">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6A0B7F01">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Borders>
              <w:top w:val="single" w:color="auto" w:sz="4" w:space="0"/>
              <w:left w:val="single" w:color="auto" w:sz="4" w:space="0"/>
              <w:bottom w:val="single" w:color="auto" w:sz="4" w:space="0"/>
              <w:right w:val="single" w:color="auto" w:sz="4" w:space="0"/>
            </w:tcBorders>
          </w:tcPr>
          <w:p w14:paraId="5614273F">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5E328C94">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5447EACC">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475C6614">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auto"/>
          <w:sz w:val="24"/>
          <w:szCs w:val="24"/>
          <w:lang w:eastAsia="ru-RU"/>
        </w:rPr>
      </w:pPr>
    </w:p>
    <w:p w14:paraId="3EC4D918">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6. ПЕРЕЧЕНЬ ИНФОРМАЦИОННЫХ ТЕХНОЛОГИЙ И ПРОГРАММНОГО ОБЕСПЕЧЕНИЯ</w:t>
      </w:r>
    </w:p>
    <w:p w14:paraId="20C940AB">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и электронно-библиотечной системы (ЭБС) </w:t>
      </w:r>
      <w:r>
        <w:rPr>
          <w:color w:val="auto"/>
        </w:rPr>
        <w:fldChar w:fldCharType="begin"/>
      </w:r>
      <w:r>
        <w:rPr>
          <w:color w:val="auto"/>
        </w:rPr>
        <w:instrText xml:space="preserve"> HYPERLINK "http://www.znanium.com" </w:instrText>
      </w:r>
      <w:r>
        <w:rPr>
          <w:color w:val="auto"/>
        </w:rPr>
        <w:fldChar w:fldCharType="separate"/>
      </w:r>
      <w:r>
        <w:rPr>
          <w:rStyle w:val="8"/>
          <w:rFonts w:ascii="Times New Roman" w:hAnsi="Times New Roman"/>
          <w:color w:val="auto"/>
          <w:sz w:val="24"/>
          <w:szCs w:val="24"/>
          <w:lang w:val="en-US" w:eastAsia="ru-RU"/>
        </w:rPr>
        <w:t>www</w:t>
      </w:r>
      <w:r>
        <w:rPr>
          <w:rStyle w:val="8"/>
          <w:rFonts w:ascii="Times New Roman" w:hAnsi="Times New Roman"/>
          <w:color w:val="auto"/>
          <w:sz w:val="24"/>
          <w:szCs w:val="24"/>
          <w:lang w:eastAsia="ru-RU"/>
        </w:rPr>
        <w:t>.</w:t>
      </w:r>
      <w:r>
        <w:rPr>
          <w:rStyle w:val="8"/>
          <w:rFonts w:ascii="Times New Roman" w:hAnsi="Times New Roman"/>
          <w:color w:val="auto"/>
          <w:sz w:val="24"/>
          <w:szCs w:val="24"/>
          <w:lang w:val="en-US" w:eastAsia="ru-RU"/>
        </w:rPr>
        <w:t>znanium</w:t>
      </w:r>
      <w:r>
        <w:rPr>
          <w:rStyle w:val="8"/>
          <w:rFonts w:ascii="Times New Roman" w:hAnsi="Times New Roman"/>
          <w:color w:val="auto"/>
          <w:sz w:val="24"/>
          <w:szCs w:val="24"/>
          <w:lang w:eastAsia="ru-RU"/>
        </w:rPr>
        <w:t>.</w:t>
      </w:r>
      <w:r>
        <w:rPr>
          <w:rStyle w:val="8"/>
          <w:rFonts w:ascii="Times New Roman" w:hAnsi="Times New Roman"/>
          <w:color w:val="auto"/>
          <w:sz w:val="24"/>
          <w:szCs w:val="24"/>
          <w:lang w:val="en-US" w:eastAsia="ru-RU"/>
        </w:rPr>
        <w:t>com</w:t>
      </w:r>
      <w:r>
        <w:rPr>
          <w:rStyle w:val="8"/>
          <w:rFonts w:ascii="Times New Roman" w:hAnsi="Times New Roman"/>
          <w:color w:val="auto"/>
          <w:sz w:val="24"/>
          <w:szCs w:val="24"/>
          <w:lang w:val="en-US" w:eastAsia="ru-RU"/>
        </w:rPr>
        <w:fldChar w:fldCharType="end"/>
      </w:r>
      <w:r>
        <w:rPr>
          <w:rFonts w:ascii="Times New Roman" w:hAnsi="Times New Roman"/>
          <w:color w:val="auto"/>
          <w:sz w:val="24"/>
          <w:szCs w:val="24"/>
          <w:lang w:eastAsia="ru-RU"/>
        </w:rPr>
        <w:t xml:space="preserve">. Презентации оформляются в программе </w:t>
      </w:r>
      <w:r>
        <w:rPr>
          <w:rFonts w:ascii="Times New Roman" w:hAnsi="Times New Roman"/>
          <w:color w:val="auto"/>
          <w:sz w:val="24"/>
          <w:szCs w:val="24"/>
          <w:lang w:val="en-US" w:eastAsia="ru-RU"/>
        </w:rPr>
        <w:t>PowerPoint</w:t>
      </w:r>
      <w:r>
        <w:rPr>
          <w:rFonts w:ascii="Times New Roman" w:hAnsi="Times New Roman"/>
          <w:color w:val="auto"/>
          <w:sz w:val="24"/>
          <w:szCs w:val="24"/>
          <w:lang w:eastAsia="ru-RU"/>
        </w:rPr>
        <w:t>.</w:t>
      </w:r>
    </w:p>
    <w:p w14:paraId="63C29684">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B154136">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97386BD">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004DD80">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FEB4805">
      <w:pPr>
        <w:ind w:left="360"/>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Перечень программного обеспечения </w:t>
      </w:r>
    </w:p>
    <w:tbl>
      <w:tblPr>
        <w:tblStyle w:val="6"/>
        <w:tblW w:w="9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30"/>
      </w:tblGrid>
      <w:tr w14:paraId="0FA1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6036D74F">
            <w:pPr>
              <w:keepNext/>
              <w:autoSpaceDE w:val="0"/>
              <w:autoSpaceDN w:val="0"/>
              <w:adjustRightInd w:val="0"/>
              <w:spacing w:after="0" w:line="240" w:lineRule="auto"/>
              <w:jc w:val="center"/>
              <w:rPr>
                <w:rFonts w:ascii="Times New Roman" w:hAnsi="Times New Roman" w:eastAsia="Arial Unicode MS" w:cs="Times New Roman"/>
                <w:b/>
                <w:color w:val="auto"/>
                <w:sz w:val="28"/>
                <w:szCs w:val="28"/>
                <w:lang w:eastAsia="ru-RU"/>
              </w:rPr>
            </w:pPr>
            <w:r>
              <w:rPr>
                <w:rFonts w:ascii="Times New Roman" w:hAnsi="Times New Roman" w:eastAsia="Arial Unicode MS" w:cs="Times New Roman"/>
                <w:b/>
                <w:color w:val="auto"/>
                <w:sz w:val="28"/>
                <w:szCs w:val="28"/>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32EED654">
            <w:pPr>
              <w:keepNext/>
              <w:autoSpaceDE w:val="0"/>
              <w:autoSpaceDN w:val="0"/>
              <w:adjustRightInd w:val="0"/>
              <w:spacing w:after="0" w:line="240" w:lineRule="auto"/>
              <w:jc w:val="center"/>
              <w:rPr>
                <w:rFonts w:ascii="Times New Roman" w:hAnsi="Times New Roman" w:eastAsia="Arial Unicode MS" w:cs="Times New Roman"/>
                <w:b/>
                <w:color w:val="auto"/>
                <w:sz w:val="28"/>
                <w:szCs w:val="28"/>
                <w:lang w:eastAsia="ru-RU"/>
              </w:rPr>
            </w:pPr>
            <w:r>
              <w:rPr>
                <w:rFonts w:ascii="Times New Roman" w:hAnsi="Times New Roman" w:eastAsia="Arial Unicode MS" w:cs="Times New Roman"/>
                <w:b/>
                <w:color w:val="auto"/>
                <w:sz w:val="28"/>
                <w:szCs w:val="28"/>
                <w:lang w:eastAsia="ru-RU"/>
              </w:rPr>
              <w:t>Назначение и тип лицензии программного обеспечения</w:t>
            </w:r>
          </w:p>
        </w:tc>
      </w:tr>
      <w:tr w14:paraId="7D395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528CE7B">
            <w:pPr>
              <w:autoSpaceDE w:val="0"/>
              <w:autoSpaceDN w:val="0"/>
              <w:adjustRightInd w:val="0"/>
              <w:spacing w:after="0" w:line="240" w:lineRule="auto"/>
              <w:rPr>
                <w:rFonts w:ascii="Times New Roman" w:hAnsi="Times New Roman" w:eastAsia="Arial Unicode MS" w:cs="Times New Roman"/>
                <w:color w:val="auto"/>
                <w:sz w:val="28"/>
                <w:szCs w:val="28"/>
                <w:lang w:val="en-US" w:eastAsia="ru-RU"/>
              </w:rPr>
            </w:pPr>
            <w:r>
              <w:rPr>
                <w:rFonts w:ascii="Times New Roman" w:hAnsi="Times New Roman" w:eastAsia="Arial Unicode MS" w:cs="Times New Roman"/>
                <w:color w:val="auto"/>
                <w:sz w:val="28"/>
                <w:szCs w:val="28"/>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7986227E">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Интегрированный пакет прикладных программ.</w:t>
            </w:r>
          </w:p>
          <w:p w14:paraId="29E62580">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Лицензионная версия</w:t>
            </w:r>
          </w:p>
        </w:tc>
      </w:tr>
      <w:tr w14:paraId="04D05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CE5FED6">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3E6E24B2">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Интегрированный пакет прикладных программ.</w:t>
            </w:r>
          </w:p>
          <w:p w14:paraId="2282890C">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Свободно распространяемый</w:t>
            </w:r>
          </w:p>
        </w:tc>
      </w:tr>
      <w:tr w14:paraId="3344C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799B8A2">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ИПС «КонсультантПлюс»</w:t>
            </w:r>
          </w:p>
          <w:p w14:paraId="6F4D08DF">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val="en-US" w:eastAsia="ru-RU"/>
              </w:rPr>
              <w:t>URL</w:t>
            </w:r>
            <w:r>
              <w:rPr>
                <w:rFonts w:ascii="Times New Roman" w:hAnsi="Times New Roman" w:eastAsia="Arial Unicode MS" w:cs="Times New Roman"/>
                <w:color w:val="auto"/>
                <w:sz w:val="28"/>
                <w:szCs w:val="28"/>
                <w:lang w:eastAsia="ru-RU"/>
              </w:rPr>
              <w:t xml:space="preserve">: </w:t>
            </w:r>
            <w:r>
              <w:rPr>
                <w:rFonts w:ascii="Times New Roman" w:hAnsi="Times New Roman" w:eastAsia="Arial Unicode MS" w:cs="Times New Roman"/>
                <w:color w:val="auto"/>
                <w:sz w:val="28"/>
                <w:szCs w:val="28"/>
                <w:lang w:val="en-US" w:eastAsia="ru-RU"/>
              </w:rPr>
              <w:t>http</w:t>
            </w:r>
            <w:r>
              <w:rPr>
                <w:rFonts w:ascii="Times New Roman" w:hAnsi="Times New Roman" w:eastAsia="Arial Unicode MS" w:cs="Times New Roman"/>
                <w:color w:val="auto"/>
                <w:sz w:val="28"/>
                <w:szCs w:val="28"/>
                <w:lang w:eastAsia="ru-RU"/>
              </w:rPr>
              <w:t>://</w:t>
            </w:r>
            <w:r>
              <w:rPr>
                <w:rFonts w:ascii="Times New Roman" w:hAnsi="Times New Roman" w:eastAsia="Arial Unicode MS" w:cs="Times New Roman"/>
                <w:color w:val="auto"/>
                <w:sz w:val="28"/>
                <w:szCs w:val="28"/>
                <w:lang w:val="en-US" w:eastAsia="ru-RU"/>
              </w:rPr>
              <w:t>www</w:t>
            </w:r>
            <w:r>
              <w:rPr>
                <w:rFonts w:ascii="Times New Roman" w:hAnsi="Times New Roman" w:eastAsia="Arial Unicode MS" w:cs="Times New Roman"/>
                <w:color w:val="auto"/>
                <w:sz w:val="28"/>
                <w:szCs w:val="28"/>
                <w:lang w:eastAsia="ru-RU"/>
              </w:rPr>
              <w:t>.</w:t>
            </w:r>
            <w:r>
              <w:rPr>
                <w:rFonts w:ascii="Times New Roman" w:hAnsi="Times New Roman" w:eastAsia="Arial Unicode MS" w:cs="Times New Roman"/>
                <w:color w:val="auto"/>
                <w:sz w:val="28"/>
                <w:szCs w:val="28"/>
                <w:lang w:val="en-US" w:eastAsia="ru-RU"/>
              </w:rPr>
              <w:t>consultant</w:t>
            </w:r>
            <w:r>
              <w:rPr>
                <w:rFonts w:ascii="Times New Roman" w:hAnsi="Times New Roman" w:eastAsia="Arial Unicode MS" w:cs="Times New Roman"/>
                <w:color w:val="auto"/>
                <w:sz w:val="28"/>
                <w:szCs w:val="28"/>
                <w:lang w:eastAsia="ru-RU"/>
              </w:rPr>
              <w:t>.</w:t>
            </w:r>
            <w:r>
              <w:rPr>
                <w:rFonts w:ascii="Times New Roman" w:hAnsi="Times New Roman" w:eastAsia="Arial Unicode MS" w:cs="Times New Roman"/>
                <w:color w:val="auto"/>
                <w:sz w:val="28"/>
                <w:szCs w:val="28"/>
                <w:lang w:val="en-US" w:eastAsia="ru-RU"/>
              </w:rPr>
              <w:t>ru</w:t>
            </w:r>
            <w:r>
              <w:rPr>
                <w:rFonts w:ascii="Times New Roman" w:hAnsi="Times New Roman" w:eastAsia="Arial Unicode MS" w:cs="Times New Roman"/>
                <w:color w:val="auto"/>
                <w:sz w:val="28"/>
                <w:szCs w:val="28"/>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795A5409">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Информационно-поисковая система, позволяющая работать с нормативно-правовыми актами, учебной и научной литературой.</w:t>
            </w:r>
          </w:p>
          <w:p w14:paraId="1956D562">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Лицензионная версия</w:t>
            </w:r>
          </w:p>
        </w:tc>
      </w:tr>
      <w:tr w14:paraId="7F0C7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711FF98E">
            <w:pPr>
              <w:tabs>
                <w:tab w:val="right" w:pos="2619"/>
              </w:tabs>
              <w:autoSpaceDE w:val="0"/>
              <w:autoSpaceDN w:val="0"/>
              <w:adjustRightInd w:val="0"/>
              <w:spacing w:after="0" w:line="240" w:lineRule="auto"/>
              <w:rPr>
                <w:rFonts w:ascii="Times New Roman" w:hAnsi="Times New Roman" w:eastAsia="Arial Unicode MS" w:cs="Times New Roman"/>
                <w:color w:val="auto"/>
                <w:sz w:val="28"/>
                <w:szCs w:val="28"/>
                <w:lang w:val="en-US" w:eastAsia="ru-RU"/>
              </w:rPr>
            </w:pPr>
            <w:r>
              <w:rPr>
                <w:rFonts w:ascii="Times New Roman" w:hAnsi="Times New Roman" w:eastAsia="Arial Unicode MS" w:cs="Times New Roman"/>
                <w:color w:val="auto"/>
                <w:sz w:val="28"/>
                <w:szCs w:val="28"/>
                <w:lang w:eastAsia="ru-RU"/>
              </w:rPr>
              <w:t>Знаниум</w:t>
            </w:r>
            <w:r>
              <w:rPr>
                <w:rFonts w:ascii="Times New Roman" w:hAnsi="Times New Roman" w:eastAsia="Arial Unicode MS" w:cs="Times New Roman"/>
                <w:color w:val="auto"/>
                <w:sz w:val="28"/>
                <w:szCs w:val="28"/>
                <w:lang w:val="en-US" w:eastAsia="ru-RU"/>
              </w:rPr>
              <w:t xml:space="preserve"> </w:t>
            </w:r>
          </w:p>
          <w:p w14:paraId="72B5AAF4">
            <w:pPr>
              <w:tabs>
                <w:tab w:val="right" w:pos="2619"/>
              </w:tabs>
              <w:autoSpaceDE w:val="0"/>
              <w:autoSpaceDN w:val="0"/>
              <w:adjustRightInd w:val="0"/>
              <w:spacing w:after="0" w:line="240" w:lineRule="auto"/>
              <w:rPr>
                <w:rFonts w:ascii="Times New Roman" w:hAnsi="Times New Roman" w:eastAsia="Arial Unicode MS" w:cs="Times New Roman"/>
                <w:color w:val="auto"/>
                <w:sz w:val="28"/>
                <w:szCs w:val="28"/>
                <w:lang w:val="en-US" w:eastAsia="ru-RU"/>
              </w:rPr>
            </w:pPr>
            <w:r>
              <w:rPr>
                <w:rFonts w:ascii="Times New Roman" w:hAnsi="Times New Roman" w:eastAsia="Arial Unicode MS" w:cs="Times New Roman"/>
                <w:color w:val="auto"/>
                <w:sz w:val="28"/>
                <w:szCs w:val="28"/>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3E6C41E9">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Электронная библиотечная система.</w:t>
            </w:r>
          </w:p>
          <w:p w14:paraId="5A295771">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Лицензионная версия</w:t>
            </w:r>
          </w:p>
        </w:tc>
      </w:tr>
      <w:tr w14:paraId="24EE0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BF335E3">
            <w:pPr>
              <w:tabs>
                <w:tab w:val="right" w:pos="2619"/>
              </w:tabs>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 xml:space="preserve">Научная электронная библиотека </w:t>
            </w:r>
          </w:p>
          <w:p w14:paraId="5C6707ED">
            <w:pPr>
              <w:tabs>
                <w:tab w:val="right" w:pos="2619"/>
              </w:tabs>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77A7ED5B">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Российская научная электронная библиотека.</w:t>
            </w:r>
          </w:p>
          <w:p w14:paraId="0049A93C">
            <w:pPr>
              <w:autoSpaceDE w:val="0"/>
              <w:autoSpaceDN w:val="0"/>
              <w:adjustRightInd w:val="0"/>
              <w:spacing w:after="0" w:line="240" w:lineRule="auto"/>
              <w:rPr>
                <w:rFonts w:ascii="Times New Roman" w:hAnsi="Times New Roman" w:eastAsia="Arial Unicode MS" w:cs="Times New Roman"/>
                <w:color w:val="auto"/>
                <w:sz w:val="28"/>
                <w:szCs w:val="28"/>
                <w:lang w:eastAsia="ru-RU"/>
              </w:rPr>
            </w:pPr>
            <w:r>
              <w:rPr>
                <w:rFonts w:ascii="Times New Roman" w:hAnsi="Times New Roman" w:eastAsia="Arial Unicode MS" w:cs="Times New Roman"/>
                <w:color w:val="auto"/>
                <w:sz w:val="28"/>
                <w:szCs w:val="28"/>
                <w:lang w:eastAsia="ru-RU"/>
              </w:rPr>
              <w:t>Свободный доступ</w:t>
            </w:r>
          </w:p>
        </w:tc>
      </w:tr>
    </w:tbl>
    <w:p w14:paraId="75B22CFF">
      <w:pPr>
        <w:tabs>
          <w:tab w:val="left" w:pos="426"/>
        </w:tabs>
        <w:suppressAutoHyphens/>
        <w:spacing w:after="0" w:line="360" w:lineRule="auto"/>
        <w:jc w:val="center"/>
        <w:rPr>
          <w:rFonts w:ascii="Times New Roman" w:hAnsi="Times New Roman" w:eastAsia="Times New Roman" w:cs="Times New Roman"/>
          <w:b/>
          <w:color w:val="auto"/>
          <w:sz w:val="24"/>
          <w:szCs w:val="24"/>
          <w:lang w:eastAsia="ru-RU"/>
        </w:rPr>
      </w:pPr>
    </w:p>
    <w:p w14:paraId="4F752700">
      <w:pPr>
        <w:pStyle w:val="36"/>
        <w:tabs>
          <w:tab w:val="left" w:pos="426"/>
        </w:tabs>
        <w:suppressAutoHyphens/>
        <w:spacing w:line="360" w:lineRule="auto"/>
        <w:ind w:left="0"/>
        <w:rPr>
          <w:rFonts w:eastAsia="Times New Roman"/>
          <w:b/>
          <w:color w:val="auto"/>
        </w:rPr>
      </w:pPr>
      <w:r>
        <w:rPr>
          <w:rFonts w:eastAsia="Times New Roman"/>
          <w:b/>
          <w:color w:val="auto"/>
        </w:rPr>
        <w:t>7. МАТЕРИАЛЬНО-ТЕХНИЧЕСКОЕ ОБЕСПЕЧЕНИЕ ДИСЦИПЛИНЫ</w:t>
      </w:r>
    </w:p>
    <w:p w14:paraId="5C66084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обеспечения подготовки студента по направлению </w:t>
      </w:r>
      <w:r>
        <w:rPr>
          <w:rFonts w:ascii="Times New Roman" w:hAnsi="Times New Roman" w:eastAsia="Times New Roman" w:cs="Times New Roman"/>
          <w:bCs/>
          <w:color w:val="auto"/>
          <w:sz w:val="24"/>
          <w:szCs w:val="24"/>
        </w:rPr>
        <w:t xml:space="preserve">38.03.01 </w:t>
      </w:r>
      <w:r>
        <w:rPr>
          <w:rFonts w:ascii="Times New Roman" w:hAnsi="Times New Roman" w:cs="Times New Roman"/>
          <w:color w:val="auto"/>
          <w:sz w:val="24"/>
          <w:szCs w:val="24"/>
        </w:rPr>
        <w:t>- «Экономика»,</w:t>
      </w:r>
    </w:p>
    <w:p w14:paraId="565EB92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w:t>
      </w:r>
      <w:r>
        <w:rPr>
          <w:rFonts w:ascii="Times New Roman" w:hAnsi="Times New Roman" w:eastAsia="Times New Roman" w:cs="Times New Roman"/>
          <w:color w:val="auto"/>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cs="Times New Roman"/>
          <w:color w:val="auto"/>
          <w:sz w:val="24"/>
          <w:szCs w:val="24"/>
        </w:rPr>
        <w:t>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w:t>
      </w:r>
    </w:p>
    <w:p w14:paraId="0AF0EACD">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 xml:space="preserve">Освоение дисциплины осуществляется в учебных аудиториях № 102 «Спортивный зал № 1» и № 103 «Спортивный зал № 2».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576C7CB5">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77F91B78">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2A9FC421">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4E33F171">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39C25285">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6EE48351">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4F8EB3CF">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0D153581">
      <w:pPr>
        <w:pStyle w:val="40"/>
        <w:shd w:val="clear" w:color="auto" w:fill="auto"/>
        <w:spacing w:before="0" w:after="0" w:line="360" w:lineRule="auto"/>
        <w:ind w:firstLine="709"/>
        <w:jc w:val="both"/>
        <w:rPr>
          <w:b w:val="0"/>
          <w:color w:val="auto"/>
          <w:sz w:val="24"/>
          <w:szCs w:val="24"/>
        </w:rPr>
      </w:pPr>
    </w:p>
    <w:p w14:paraId="01B256C1">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БИБЛИОГРАФИЧЕСКИЙ СПИСОК</w:t>
      </w:r>
    </w:p>
    <w:p w14:paraId="31B6E921">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Основная литература:</w:t>
      </w:r>
    </w:p>
    <w:p w14:paraId="511A679D">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7D05CD98">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tbl>
      <w:tblPr>
        <w:tblStyle w:val="6"/>
        <w:tblpPr w:leftFromText="180" w:rightFromText="180" w:vertAnchor="text" w:horzAnchor="margin" w:tblpXSpec="center" w:tblpY="266"/>
        <w:tblW w:w="10773" w:type="dxa"/>
        <w:tblInd w:w="0" w:type="dxa"/>
        <w:tblLayout w:type="fixed"/>
        <w:tblCellMar>
          <w:top w:w="0" w:type="dxa"/>
          <w:left w:w="108" w:type="dxa"/>
          <w:bottom w:w="0" w:type="dxa"/>
          <w:right w:w="108" w:type="dxa"/>
        </w:tblCellMar>
      </w:tblPr>
      <w:tblGrid>
        <w:gridCol w:w="10773"/>
      </w:tblGrid>
      <w:tr w14:paraId="79D0A3F2">
        <w:tblPrEx>
          <w:tblCellMar>
            <w:top w:w="0" w:type="dxa"/>
            <w:left w:w="108" w:type="dxa"/>
            <w:bottom w:w="0" w:type="dxa"/>
            <w:right w:w="108" w:type="dxa"/>
          </w:tblCellMar>
        </w:tblPrEx>
        <w:trPr>
          <w:trHeight w:val="144" w:hRule="atLeast"/>
        </w:trPr>
        <w:tc>
          <w:tcPr>
            <w:tcW w:w="10773" w:type="dxa"/>
          </w:tcPr>
          <w:p w14:paraId="62AD3F12">
            <w:pPr>
              <w:pStyle w:val="12"/>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Каргин, Н. Н. Теоретические основы здоровья человека и его формирования средствами физической культуры и спорта : учебное пособие / Н.Н. Каргин, Ю.А. Лаамарти. — Москва : ИНФРА-М, 2020. — 243 с. — (Высшее образование: Бакалавриат). — DOI 10.12737/1070927. - ISBN 978-5-16-015939-3. - Текст : электронный. - URL: </w:t>
            </w:r>
            <w:r>
              <w:rPr>
                <w:color w:val="auto"/>
              </w:rPr>
              <w:fldChar w:fldCharType="begin"/>
            </w:r>
            <w:r>
              <w:rPr>
                <w:color w:val="auto"/>
              </w:rPr>
              <w:instrText xml:space="preserve"> HYPERLINK "https://znanium.com/catalog/product/1070927" </w:instrText>
            </w:r>
            <w:r>
              <w:rPr>
                <w:color w:val="auto"/>
              </w:rPr>
              <w:fldChar w:fldCharType="separate"/>
            </w:r>
            <w:r>
              <w:rPr>
                <w:rStyle w:val="8"/>
                <w:rFonts w:ascii="Times New Roman" w:hAnsi="Times New Roman" w:cs="Times New Roman"/>
                <w:color w:val="auto"/>
                <w:sz w:val="24"/>
                <w:szCs w:val="24"/>
              </w:rPr>
              <w:t>https://znanium.com/catalog/product/1070927</w:t>
            </w:r>
            <w:r>
              <w:rPr>
                <w:rStyle w:val="8"/>
                <w:rFonts w:ascii="Times New Roman" w:hAnsi="Times New Roman" w:cs="Times New Roman"/>
                <w:color w:val="auto"/>
                <w:sz w:val="24"/>
                <w:szCs w:val="24"/>
              </w:rPr>
              <w:fldChar w:fldCharType="end"/>
            </w:r>
          </w:p>
          <w:p w14:paraId="2B598350">
            <w:pPr>
              <w:pStyle w:val="12"/>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Каткова, А.М. Физическая культура и спорт : учебное наглядное пособие / А.М. Каткова, А.И. Храмцова. - М. : МПГУ, 2018. - 64 с. - ISBN 978-5-4263-0617-2. - Текст : электронный. - URL: </w:t>
            </w:r>
            <w:r>
              <w:rPr>
                <w:color w:val="auto"/>
              </w:rPr>
              <w:fldChar w:fldCharType="begin"/>
            </w:r>
            <w:r>
              <w:rPr>
                <w:color w:val="auto"/>
              </w:rPr>
              <w:instrText xml:space="preserve"> HYPERLINK "https://znanium.com/catalog/product/1020559" </w:instrText>
            </w:r>
            <w:r>
              <w:rPr>
                <w:color w:val="auto"/>
              </w:rPr>
              <w:fldChar w:fldCharType="separate"/>
            </w:r>
            <w:r>
              <w:rPr>
                <w:rStyle w:val="8"/>
                <w:rFonts w:ascii="Times New Roman" w:hAnsi="Times New Roman" w:cs="Times New Roman"/>
                <w:color w:val="auto"/>
                <w:sz w:val="24"/>
                <w:szCs w:val="24"/>
              </w:rPr>
              <w:t>https://znanium.com/catalog/product/1020559</w:t>
            </w:r>
            <w:r>
              <w:rPr>
                <w:rStyle w:val="8"/>
                <w:rFonts w:ascii="Times New Roman" w:hAnsi="Times New Roman" w:cs="Times New Roman"/>
                <w:color w:val="auto"/>
                <w:sz w:val="24"/>
                <w:szCs w:val="24"/>
              </w:rPr>
              <w:fldChar w:fldCharType="end"/>
            </w:r>
          </w:p>
          <w:p w14:paraId="240F4B83">
            <w:pPr>
              <w:pStyle w:val="12"/>
              <w:spacing w:line="360" w:lineRule="auto"/>
              <w:jc w:val="both"/>
              <w:rPr>
                <w:rFonts w:ascii="Times New Roman" w:hAnsi="Times New Roman" w:cs="Times New Roman"/>
                <w:color w:val="auto"/>
                <w:sz w:val="24"/>
                <w:szCs w:val="24"/>
              </w:rPr>
            </w:pPr>
          </w:p>
        </w:tc>
      </w:tr>
    </w:tbl>
    <w:p w14:paraId="542E866E">
      <w:pPr>
        <w:spacing w:after="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Дополнительная литература</w:t>
      </w:r>
    </w:p>
    <w:p w14:paraId="17E80C32">
      <w:pPr>
        <w:pStyle w:val="36"/>
        <w:spacing w:line="360" w:lineRule="auto"/>
        <w:ind w:left="0"/>
        <w:jc w:val="center"/>
        <w:rPr>
          <w:rFonts w:eastAsia="Times New Roman"/>
          <w:bCs/>
          <w:color w:val="auto"/>
        </w:rPr>
      </w:pPr>
      <w:r>
        <w:rPr>
          <w:rFonts w:eastAsia="Times New Roman"/>
          <w:color w:val="auto"/>
        </w:rPr>
        <w:t>ЭЛЕКТРОННО-БИБЛИОТЕЧНОЙ СИСТЕМЫ (ЭБС)</w:t>
      </w:r>
    </w:p>
    <w:p w14:paraId="3C2892A9">
      <w:pPr>
        <w:pStyle w:val="36"/>
        <w:spacing w:line="360" w:lineRule="auto"/>
        <w:ind w:left="0"/>
        <w:jc w:val="center"/>
        <w:rPr>
          <w:rFonts w:eastAsia="Times New Roman"/>
          <w:bCs/>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tbl>
      <w:tblPr>
        <w:tblStyle w:val="6"/>
        <w:tblpPr w:leftFromText="180" w:rightFromText="180" w:vertAnchor="text" w:horzAnchor="margin" w:tblpXSpec="center" w:tblpY="338"/>
        <w:tblW w:w="10773" w:type="dxa"/>
        <w:tblInd w:w="0" w:type="dxa"/>
        <w:tblLayout w:type="fixed"/>
        <w:tblCellMar>
          <w:top w:w="0" w:type="dxa"/>
          <w:left w:w="108" w:type="dxa"/>
          <w:bottom w:w="0" w:type="dxa"/>
          <w:right w:w="108" w:type="dxa"/>
        </w:tblCellMar>
      </w:tblPr>
      <w:tblGrid>
        <w:gridCol w:w="10773"/>
      </w:tblGrid>
      <w:tr w14:paraId="7CC51D63">
        <w:tblPrEx>
          <w:tblCellMar>
            <w:top w:w="0" w:type="dxa"/>
            <w:left w:w="108" w:type="dxa"/>
            <w:bottom w:w="0" w:type="dxa"/>
            <w:right w:w="108" w:type="dxa"/>
          </w:tblCellMar>
        </w:tblPrEx>
        <w:trPr>
          <w:trHeight w:val="144" w:hRule="atLeast"/>
        </w:trPr>
        <w:tc>
          <w:tcPr>
            <w:tcW w:w="10773" w:type="dxa"/>
            <w:vAlign w:val="center"/>
          </w:tcPr>
          <w:p w14:paraId="7B8F3595">
            <w:pPr>
              <w:pStyle w:val="12"/>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Барчуков Игорь Сергеевич Физическая культура и физическая подготовка: Учебник / Барчуков И.С., Назаров Ю.Н., Егоров С.С.; Под ред. Кикоть В.Я. - М.:ЮНИТИ-ДАНА, 2015. - 431 с.: Режим доступа: </w:t>
            </w:r>
            <w:r>
              <w:rPr>
                <w:color w:val="auto"/>
              </w:rPr>
              <w:fldChar w:fldCharType="begin"/>
            </w:r>
            <w:r>
              <w:rPr>
                <w:color w:val="auto"/>
              </w:rPr>
              <w:instrText xml:space="preserve"> HYPERLINK "https://znanium.com/catalog/document?id=341538" </w:instrText>
            </w:r>
            <w:r>
              <w:rPr>
                <w:color w:val="auto"/>
              </w:rPr>
              <w:fldChar w:fldCharType="separate"/>
            </w:r>
            <w:r>
              <w:rPr>
                <w:rStyle w:val="8"/>
                <w:rFonts w:ascii="Times New Roman" w:hAnsi="Times New Roman" w:cs="Times New Roman"/>
                <w:color w:val="auto"/>
                <w:sz w:val="24"/>
                <w:szCs w:val="24"/>
              </w:rPr>
              <w:t>https://znanium.com/catalog/document?id=341538</w:t>
            </w:r>
            <w:r>
              <w:rPr>
                <w:rStyle w:val="8"/>
                <w:rFonts w:ascii="Times New Roman" w:hAnsi="Times New Roman" w:cs="Times New Roman"/>
                <w:color w:val="auto"/>
                <w:sz w:val="24"/>
                <w:szCs w:val="24"/>
              </w:rPr>
              <w:fldChar w:fldCharType="end"/>
            </w:r>
          </w:p>
          <w:p w14:paraId="40078D50">
            <w:pPr>
              <w:spacing w:after="0" w:line="360" w:lineRule="auto"/>
              <w:jc w:val="both"/>
              <w:rPr>
                <w:rFonts w:ascii="Times New Roman" w:hAnsi="Times New Roman" w:cs="Times New Roman"/>
                <w:color w:val="auto"/>
                <w:sz w:val="24"/>
                <w:szCs w:val="24"/>
              </w:rPr>
            </w:pPr>
          </w:p>
        </w:tc>
      </w:tr>
    </w:tbl>
    <w:p w14:paraId="31054B50">
      <w:pPr>
        <w:spacing w:after="0" w:line="360" w:lineRule="auto"/>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32708B7">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color w:val="auto"/>
          <w:sz w:val="24"/>
          <w:szCs w:val="24"/>
        </w:rPr>
      </w:pPr>
    </w:p>
    <w:p w14:paraId="7B862759">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4557E617">
      <w:pPr>
        <w:spacing w:after="0" w:line="360" w:lineRule="auto"/>
        <w:ind w:firstLine="709"/>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1.</w:t>
      </w:r>
      <w:r>
        <w:rPr>
          <w:rFonts w:ascii="Times New Roman" w:hAnsi="Times New Roman" w:cs="Times New Roman"/>
          <w:color w:val="auto"/>
          <w:sz w:val="24"/>
          <w:szCs w:val="24"/>
        </w:rPr>
        <w:t xml:space="preserve">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8"/>
          <w:rFonts w:ascii="Times New Roman" w:hAnsi="Times New Roman" w:cs="Times New Roman"/>
          <w:color w:val="auto"/>
          <w:sz w:val="24"/>
        </w:rPr>
        <w:t>https://www.kamgov.ru/gov-entity/iogv</w:t>
      </w:r>
      <w:r>
        <w:rPr>
          <w:rStyle w:val="8"/>
          <w:rFonts w:ascii="Times New Roman" w:hAnsi="Times New Roman" w:cs="Times New Roman"/>
          <w:color w:val="auto"/>
          <w:sz w:val="24"/>
        </w:rPr>
        <w:fldChar w:fldCharType="end"/>
      </w:r>
      <w:r>
        <w:rPr>
          <w:rFonts w:ascii="Times New Roman" w:hAnsi="Times New Roman" w:cs="Times New Roman"/>
          <w:color w:val="auto"/>
          <w:sz w:val="24"/>
          <w:szCs w:val="24"/>
        </w:rPr>
        <w:t>.</w:t>
      </w:r>
    </w:p>
    <w:p w14:paraId="5822C789">
      <w:pPr>
        <w:pStyle w:val="36"/>
        <w:numPr>
          <w:ilvl w:val="0"/>
          <w:numId w:val="4"/>
        </w:numPr>
        <w:spacing w:line="360" w:lineRule="auto"/>
        <w:ind w:left="0"/>
        <w:jc w:val="both"/>
        <w:rPr>
          <w:rStyle w:val="8"/>
          <w:color w:val="auto"/>
          <w:u w:val="none"/>
        </w:rPr>
      </w:pPr>
      <w:r>
        <w:rPr>
          <w:color w:val="auto"/>
        </w:rPr>
        <w:t xml:space="preserve">Министерство спорта Российской Федерации </w:t>
      </w:r>
      <w:r>
        <w:rPr>
          <w:color w:val="auto"/>
        </w:rPr>
        <w:fldChar w:fldCharType="begin"/>
      </w:r>
      <w:r>
        <w:rPr>
          <w:color w:val="auto"/>
        </w:rPr>
        <w:instrText xml:space="preserve"> HYPERLINK "https://minsport.gov.ru/" </w:instrText>
      </w:r>
      <w:r>
        <w:rPr>
          <w:color w:val="auto"/>
        </w:rPr>
        <w:fldChar w:fldCharType="separate"/>
      </w:r>
      <w:r>
        <w:rPr>
          <w:rStyle w:val="8"/>
          <w:color w:val="auto"/>
        </w:rPr>
        <w:t>https://minsport.gov.ru/</w:t>
      </w:r>
      <w:r>
        <w:rPr>
          <w:rStyle w:val="8"/>
          <w:color w:val="auto"/>
        </w:rPr>
        <w:fldChar w:fldCharType="end"/>
      </w:r>
    </w:p>
    <w:p w14:paraId="494DC20A">
      <w:pPr>
        <w:pStyle w:val="36"/>
        <w:numPr>
          <w:ilvl w:val="0"/>
          <w:numId w:val="4"/>
        </w:numPr>
        <w:spacing w:line="360" w:lineRule="auto"/>
        <w:ind w:left="0"/>
        <w:jc w:val="both"/>
        <w:rPr>
          <w:color w:val="auto"/>
        </w:rPr>
      </w:pPr>
      <w:r>
        <w:rPr>
          <w:color w:val="auto"/>
        </w:rPr>
        <w:t xml:space="preserve">Министерство спорта Камчатского края </w:t>
      </w:r>
      <w:r>
        <w:rPr>
          <w:color w:val="auto"/>
        </w:rPr>
        <w:fldChar w:fldCharType="begin"/>
      </w:r>
      <w:r>
        <w:rPr>
          <w:color w:val="auto"/>
        </w:rPr>
        <w:instrText xml:space="preserve"> HYPERLINK "https://kamgov.ru/minsport" </w:instrText>
      </w:r>
      <w:r>
        <w:rPr>
          <w:color w:val="auto"/>
        </w:rPr>
        <w:fldChar w:fldCharType="separate"/>
      </w:r>
      <w:r>
        <w:rPr>
          <w:rStyle w:val="8"/>
          <w:color w:val="auto"/>
        </w:rPr>
        <w:t>https://kamgov.ru/minsport</w:t>
      </w:r>
      <w:r>
        <w:rPr>
          <w:rStyle w:val="8"/>
          <w:color w:val="auto"/>
        </w:rPr>
        <w:fldChar w:fldCharType="end"/>
      </w:r>
    </w:p>
    <w:p w14:paraId="4719C95B">
      <w:pPr>
        <w:pStyle w:val="36"/>
        <w:spacing w:line="360" w:lineRule="auto"/>
        <w:ind w:left="0"/>
        <w:jc w:val="both"/>
        <w:rPr>
          <w:color w:val="auto"/>
        </w:rPr>
      </w:pPr>
      <w:r>
        <w:rPr>
          <w:color w:val="auto"/>
        </w:rPr>
        <w:t xml:space="preserve">- положения </w:t>
      </w:r>
      <w:r>
        <w:rPr>
          <w:color w:val="auto"/>
        </w:rPr>
        <w:fldChar w:fldCharType="begin"/>
      </w:r>
      <w:r>
        <w:rPr>
          <w:color w:val="auto"/>
        </w:rPr>
        <w:instrText xml:space="preserve"> HYPERLINK "https://www.kamgov.ru/minsport/general_information/status/izmenenia-v-polozenie-spartakiady-molodezi-kamcatskogo-kraa-po-boksu-5415" </w:instrText>
      </w:r>
      <w:r>
        <w:rPr>
          <w:color w:val="auto"/>
        </w:rPr>
        <w:fldChar w:fldCharType="separate"/>
      </w:r>
      <w:r>
        <w:rPr>
          <w:rStyle w:val="8"/>
          <w:color w:val="auto"/>
        </w:rPr>
        <w:t>https://www.kamgov.ru/minsport/general_information/status/izmenenia-v-polozenie-spartakiady-molodezi-kamcatskogo-kraa-po-boksu-5415</w:t>
      </w:r>
      <w:r>
        <w:rPr>
          <w:rStyle w:val="8"/>
          <w:color w:val="auto"/>
        </w:rPr>
        <w:fldChar w:fldCharType="end"/>
      </w:r>
    </w:p>
    <w:p w14:paraId="434E8C17">
      <w:pPr>
        <w:pStyle w:val="36"/>
        <w:spacing w:line="360" w:lineRule="auto"/>
        <w:ind w:left="0"/>
        <w:jc w:val="both"/>
        <w:rPr>
          <w:rStyle w:val="8"/>
          <w:color w:val="auto"/>
        </w:rPr>
      </w:pPr>
      <w:r>
        <w:rPr>
          <w:color w:val="auto"/>
        </w:rPr>
        <w:t xml:space="preserve">- концепция подготовки спортивного резерва в Камчатском крае до 2025 года </w:t>
      </w:r>
      <w:r>
        <w:rPr>
          <w:color w:val="auto"/>
        </w:rPr>
        <w:fldChar w:fldCharType="begin"/>
      </w:r>
      <w:r>
        <w:rPr>
          <w:color w:val="auto"/>
        </w:rPr>
        <w:instrText xml:space="preserve"> HYPERLINK "https://www.kamgov.ru/minsport/koncepcia-podgotovki-sportivnogo-rezerva-v-kamcatskom-krae-do-2025-goda/koncepcia-podgotovki-sportivnogo-rezerva-v-kamcatskom-krae-do-2025-goda" </w:instrText>
      </w:r>
      <w:r>
        <w:rPr>
          <w:color w:val="auto"/>
        </w:rPr>
        <w:fldChar w:fldCharType="separate"/>
      </w:r>
      <w:r>
        <w:rPr>
          <w:rStyle w:val="8"/>
          <w:color w:val="auto"/>
        </w:rPr>
        <w:t>https://www.kamgov.ru/minsport/koncepcia-podgotovki-sportivnogo-rezerva-v-kamcatskom-krae-do-2025-goda/koncepcia-podgotovki-sportivnogo-rezerva-v-kamcatskom-krae-do-2025-goda</w:t>
      </w:r>
      <w:r>
        <w:rPr>
          <w:rStyle w:val="8"/>
          <w:color w:val="auto"/>
        </w:rPr>
        <w:fldChar w:fldCharType="end"/>
      </w:r>
    </w:p>
    <w:p w14:paraId="376114A4">
      <w:pPr>
        <w:pStyle w:val="36"/>
        <w:spacing w:line="360" w:lineRule="auto"/>
        <w:ind w:left="0"/>
        <w:jc w:val="both"/>
        <w:rPr>
          <w:rStyle w:val="8"/>
          <w:color w:val="auto"/>
          <w:u w:val="none"/>
        </w:rPr>
      </w:pPr>
      <w:r>
        <w:rPr>
          <w:rStyle w:val="8"/>
          <w:color w:val="auto"/>
          <w:u w:val="none"/>
        </w:rPr>
        <w:t xml:space="preserve">            4. </w:t>
      </w:r>
      <w:r>
        <w:rPr>
          <w:color w:val="auto"/>
        </w:rPr>
        <w:t xml:space="preserve">История Олимпийских игр </w:t>
      </w:r>
      <w:r>
        <w:rPr>
          <w:color w:val="auto"/>
        </w:rPr>
        <w:fldChar w:fldCharType="begin"/>
      </w:r>
      <w:r>
        <w:rPr>
          <w:color w:val="auto"/>
        </w:rPr>
        <w:instrText xml:space="preserve"> HYPERLINK "https://www.olympichistory.info/" </w:instrText>
      </w:r>
      <w:r>
        <w:rPr>
          <w:color w:val="auto"/>
        </w:rPr>
        <w:fldChar w:fldCharType="separate"/>
      </w:r>
      <w:r>
        <w:rPr>
          <w:rStyle w:val="8"/>
          <w:color w:val="auto"/>
          <w:u w:val="none"/>
        </w:rPr>
        <w:t>https://www.olympichistory.info/</w:t>
      </w:r>
      <w:r>
        <w:rPr>
          <w:rStyle w:val="8"/>
          <w:color w:val="auto"/>
          <w:u w:val="none"/>
        </w:rPr>
        <w:fldChar w:fldCharType="end"/>
      </w:r>
    </w:p>
    <w:p w14:paraId="22619998">
      <w:pPr>
        <w:pStyle w:val="36"/>
        <w:spacing w:line="360" w:lineRule="auto"/>
        <w:ind w:left="0"/>
        <w:jc w:val="both"/>
        <w:rPr>
          <w:rStyle w:val="8"/>
          <w:color w:val="auto"/>
          <w:u w:val="none"/>
        </w:rPr>
      </w:pPr>
      <w:r>
        <w:rPr>
          <w:rStyle w:val="8"/>
          <w:color w:val="auto"/>
          <w:u w:val="none"/>
        </w:rPr>
        <w:t xml:space="preserve">             5.</w:t>
      </w:r>
      <w:r>
        <w:rPr>
          <w:color w:val="auto"/>
        </w:rPr>
        <w:t xml:space="preserve">Национальная информационная сеть «Спортивная Россия» </w:t>
      </w:r>
      <w:r>
        <w:rPr>
          <w:color w:val="auto"/>
        </w:rPr>
        <w:fldChar w:fldCharType="begin"/>
      </w:r>
      <w:r>
        <w:rPr>
          <w:color w:val="auto"/>
        </w:rPr>
        <w:instrText xml:space="preserve"> HYPERLINK "https://www.infosport.ru/" </w:instrText>
      </w:r>
      <w:r>
        <w:rPr>
          <w:color w:val="auto"/>
        </w:rPr>
        <w:fldChar w:fldCharType="separate"/>
      </w:r>
      <w:r>
        <w:rPr>
          <w:rStyle w:val="8"/>
          <w:color w:val="auto"/>
          <w:u w:val="none"/>
        </w:rPr>
        <w:t>https://www.infosport.ru/</w:t>
      </w:r>
      <w:r>
        <w:rPr>
          <w:rStyle w:val="8"/>
          <w:color w:val="auto"/>
          <w:u w:val="none"/>
        </w:rPr>
        <w:fldChar w:fldCharType="end"/>
      </w:r>
    </w:p>
    <w:p w14:paraId="154E10AC">
      <w:pPr>
        <w:pStyle w:val="36"/>
        <w:spacing w:line="360" w:lineRule="auto"/>
        <w:ind w:left="0"/>
        <w:jc w:val="both"/>
        <w:rPr>
          <w:rStyle w:val="8"/>
          <w:color w:val="auto"/>
          <w:u w:val="none"/>
        </w:rPr>
      </w:pPr>
      <w:r>
        <w:rPr>
          <w:rStyle w:val="8"/>
          <w:color w:val="auto"/>
          <w:u w:val="none"/>
        </w:rPr>
        <w:t xml:space="preserve">            6. </w:t>
      </w:r>
      <w:r>
        <w:rPr>
          <w:color w:val="auto"/>
        </w:rPr>
        <w:t xml:space="preserve"> Спорт и право </w:t>
      </w:r>
      <w:r>
        <w:rPr>
          <w:color w:val="auto"/>
        </w:rPr>
        <w:fldChar w:fldCharType="begin"/>
      </w:r>
      <w:r>
        <w:rPr>
          <w:color w:val="auto"/>
        </w:rPr>
        <w:instrText xml:space="preserve"> HYPERLINK "http://sportfiction.ru/papers/sport-i-pravo/" </w:instrText>
      </w:r>
      <w:r>
        <w:rPr>
          <w:color w:val="auto"/>
        </w:rPr>
        <w:fldChar w:fldCharType="separate"/>
      </w:r>
      <w:r>
        <w:rPr>
          <w:rStyle w:val="8"/>
          <w:color w:val="auto"/>
          <w:u w:val="none"/>
        </w:rPr>
        <w:t>http://sportfiction.ru/papers/sport-i-pravo/</w:t>
      </w:r>
      <w:r>
        <w:rPr>
          <w:rStyle w:val="8"/>
          <w:color w:val="auto"/>
          <w:u w:val="none"/>
        </w:rPr>
        <w:fldChar w:fldCharType="end"/>
      </w:r>
    </w:p>
    <w:p w14:paraId="6EE24FA7">
      <w:pPr>
        <w:pStyle w:val="36"/>
        <w:spacing w:line="360" w:lineRule="auto"/>
        <w:ind w:left="0"/>
        <w:jc w:val="both"/>
        <w:rPr>
          <w:rStyle w:val="8"/>
          <w:color w:val="auto"/>
        </w:rPr>
      </w:pPr>
      <w:r>
        <w:rPr>
          <w:rStyle w:val="8"/>
          <w:color w:val="auto"/>
          <w:u w:val="none"/>
        </w:rPr>
        <w:t xml:space="preserve">            7.</w:t>
      </w:r>
      <w:r>
        <w:rPr>
          <w:rStyle w:val="8"/>
          <w:color w:val="auto"/>
        </w:rPr>
        <w:t xml:space="preserve"> </w:t>
      </w:r>
      <w:r>
        <w:rPr>
          <w:color w:val="auto"/>
        </w:rPr>
        <w:t xml:space="preserve">Теория и практика физической культуры </w:t>
      </w:r>
      <w:r>
        <w:rPr>
          <w:color w:val="auto"/>
        </w:rPr>
        <w:fldChar w:fldCharType="begin"/>
      </w:r>
      <w:r>
        <w:rPr>
          <w:color w:val="auto"/>
        </w:rPr>
        <w:instrText xml:space="preserve"> HYPERLINK "http://teoriya.ru/ru" </w:instrText>
      </w:r>
      <w:r>
        <w:rPr>
          <w:color w:val="auto"/>
        </w:rPr>
        <w:fldChar w:fldCharType="separate"/>
      </w:r>
      <w:r>
        <w:rPr>
          <w:rStyle w:val="8"/>
          <w:color w:val="auto"/>
        </w:rPr>
        <w:t>http://teoriya.ru/ru</w:t>
      </w:r>
      <w:r>
        <w:rPr>
          <w:rStyle w:val="8"/>
          <w:color w:val="auto"/>
        </w:rPr>
        <w:fldChar w:fldCharType="end"/>
      </w:r>
    </w:p>
    <w:p w14:paraId="7B16AA35">
      <w:pPr>
        <w:pStyle w:val="36"/>
        <w:spacing w:line="360" w:lineRule="auto"/>
        <w:ind w:left="0"/>
        <w:jc w:val="both"/>
        <w:rPr>
          <w:color w:val="auto"/>
        </w:rPr>
      </w:pPr>
      <w:r>
        <w:rPr>
          <w:rStyle w:val="8"/>
          <w:color w:val="auto"/>
          <w:u w:val="none"/>
        </w:rPr>
        <w:t xml:space="preserve">            8.</w:t>
      </w:r>
      <w:r>
        <w:rPr>
          <w:rStyle w:val="8"/>
          <w:color w:val="auto"/>
        </w:rPr>
        <w:t xml:space="preserve"> </w:t>
      </w:r>
      <w:r>
        <w:rPr>
          <w:rFonts w:eastAsia="Times New Roman"/>
          <w:color w:val="auto"/>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8"/>
          <w:color w:val="auto"/>
        </w:rPr>
        <w:t>http://dvf-vavt.ru/biblioteka1/help_stud/</w:t>
      </w:r>
      <w:r>
        <w:rPr>
          <w:rStyle w:val="8"/>
          <w:color w:val="auto"/>
        </w:rPr>
        <w:fldChar w:fldCharType="end"/>
      </w:r>
    </w:p>
    <w:p w14:paraId="2F8CACDD">
      <w:pPr>
        <w:spacing w:after="0" w:line="360" w:lineRule="auto"/>
        <w:jc w:val="both"/>
        <w:rPr>
          <w:rFonts w:ascii="Times New Roman" w:hAnsi="Times New Roman" w:cs="Times New Roman"/>
          <w:color w:val="auto"/>
          <w:sz w:val="24"/>
          <w:szCs w:val="24"/>
        </w:rPr>
      </w:pPr>
    </w:p>
    <w:p w14:paraId="42D06CA2">
      <w:pPr>
        <w:spacing w:after="0" w:line="360" w:lineRule="auto"/>
        <w:jc w:val="both"/>
        <w:rPr>
          <w:rFonts w:ascii="Times New Roman" w:hAnsi="Times New Roman" w:eastAsia="Times New Roman" w:cs="Times New Roman"/>
          <w:bCs/>
          <w:color w:val="auto"/>
          <w:sz w:val="24"/>
          <w:szCs w:val="24"/>
          <w:lang w:eastAsia="ru-RU"/>
        </w:rPr>
      </w:pPr>
    </w:p>
    <w:p w14:paraId="50E44E3B">
      <w:pPr>
        <w:spacing w:after="0" w:line="360" w:lineRule="auto"/>
        <w:jc w:val="both"/>
        <w:rPr>
          <w:rFonts w:ascii="Times New Roman" w:hAnsi="Times New Roman" w:eastAsia="Times New Roman" w:cs="Times New Roman"/>
          <w:bCs/>
          <w:color w:val="auto"/>
          <w:sz w:val="24"/>
          <w:szCs w:val="24"/>
          <w:lang w:eastAsia="ru-RU"/>
        </w:rPr>
      </w:pPr>
    </w:p>
    <w:p w14:paraId="0CE73D94">
      <w:pPr>
        <w:spacing w:after="0" w:line="360" w:lineRule="auto"/>
        <w:jc w:val="both"/>
        <w:rPr>
          <w:rFonts w:ascii="Times New Roman" w:hAnsi="Times New Roman" w:cs="Times New Roman"/>
          <w:color w:val="auto"/>
          <w:sz w:val="24"/>
          <w:szCs w:val="24"/>
        </w:rPr>
      </w:pPr>
    </w:p>
    <w:p w14:paraId="76E44B6E">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color w:val="auto"/>
          <w:sz w:val="24"/>
          <w:szCs w:val="24"/>
        </w:rPr>
      </w:pPr>
    </w:p>
    <w:p w14:paraId="53578B29">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color w:val="auto"/>
          <w:sz w:val="24"/>
          <w:szCs w:val="24"/>
        </w:rPr>
      </w:pPr>
    </w:p>
    <w:p w14:paraId="6082817A">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color w:val="auto"/>
          <w:sz w:val="24"/>
          <w:szCs w:val="24"/>
        </w:rPr>
      </w:pPr>
    </w:p>
    <w:p w14:paraId="2F2EBC23">
      <w:pPr>
        <w:spacing w:after="0" w:line="360" w:lineRule="auto"/>
        <w:jc w:val="both"/>
        <w:rPr>
          <w:rFonts w:ascii="Times New Roman" w:hAnsi="Times New Roman" w:cs="Times New Roman"/>
          <w:color w:val="auto"/>
          <w:sz w:val="24"/>
          <w:szCs w:val="24"/>
        </w:rPr>
      </w:pPr>
    </w:p>
    <w:p w14:paraId="0C89EF07">
      <w:pPr>
        <w:spacing w:after="0" w:line="360" w:lineRule="auto"/>
        <w:jc w:val="both"/>
        <w:rPr>
          <w:rFonts w:ascii="Times New Roman" w:hAnsi="Times New Roman" w:cs="Times New Roman"/>
          <w:color w:val="auto"/>
          <w:sz w:val="24"/>
          <w:szCs w:val="24"/>
        </w:rPr>
      </w:pPr>
    </w:p>
    <w:p w14:paraId="22A396FE">
      <w:pPr>
        <w:spacing w:after="0" w:line="360" w:lineRule="auto"/>
        <w:jc w:val="both"/>
        <w:rPr>
          <w:rFonts w:ascii="Times New Roman" w:hAnsi="Times New Roman" w:cs="Times New Roman"/>
          <w:color w:val="auto"/>
          <w:sz w:val="24"/>
          <w:szCs w:val="24"/>
        </w:rPr>
      </w:pPr>
    </w:p>
    <w:p w14:paraId="78E451A1">
      <w:pPr>
        <w:spacing w:after="0" w:line="360" w:lineRule="auto"/>
        <w:jc w:val="both"/>
        <w:rPr>
          <w:rFonts w:ascii="Times New Roman" w:hAnsi="Times New Roman" w:cs="Times New Roman"/>
          <w:color w:val="auto"/>
          <w:sz w:val="24"/>
          <w:szCs w:val="24"/>
        </w:rPr>
      </w:pPr>
    </w:p>
    <w:p w14:paraId="6A1C9901">
      <w:pPr>
        <w:spacing w:after="0" w:line="360" w:lineRule="auto"/>
        <w:jc w:val="both"/>
        <w:rPr>
          <w:rFonts w:ascii="Times New Roman" w:hAnsi="Times New Roman" w:cs="Times New Roman"/>
          <w:color w:val="auto"/>
          <w:sz w:val="24"/>
          <w:szCs w:val="24"/>
        </w:rPr>
      </w:pPr>
    </w:p>
    <w:p w14:paraId="66269D98">
      <w:pPr>
        <w:spacing w:after="0" w:line="360" w:lineRule="auto"/>
        <w:jc w:val="both"/>
        <w:rPr>
          <w:rFonts w:ascii="Times New Roman" w:hAnsi="Times New Roman" w:cs="Times New Roman"/>
          <w:color w:val="auto"/>
          <w:sz w:val="24"/>
          <w:szCs w:val="24"/>
        </w:rPr>
      </w:pPr>
    </w:p>
    <w:p w14:paraId="7278AF13">
      <w:pPr>
        <w:spacing w:after="0" w:line="360" w:lineRule="auto"/>
        <w:jc w:val="both"/>
        <w:rPr>
          <w:rFonts w:ascii="Times New Roman" w:hAnsi="Times New Roman" w:cs="Times New Roman"/>
          <w:color w:val="auto"/>
          <w:sz w:val="24"/>
          <w:szCs w:val="24"/>
        </w:rPr>
      </w:pPr>
    </w:p>
    <w:p w14:paraId="1AE16A75">
      <w:pPr>
        <w:spacing w:after="0" w:line="360" w:lineRule="auto"/>
        <w:jc w:val="both"/>
        <w:rPr>
          <w:rFonts w:ascii="Times New Roman" w:hAnsi="Times New Roman" w:cs="Times New Roman"/>
          <w:color w:val="auto"/>
          <w:sz w:val="24"/>
          <w:szCs w:val="24"/>
        </w:rPr>
      </w:pPr>
    </w:p>
    <w:p w14:paraId="54BDDC66">
      <w:pPr>
        <w:spacing w:after="0" w:line="360" w:lineRule="auto"/>
        <w:jc w:val="both"/>
        <w:rPr>
          <w:rFonts w:ascii="Times New Roman" w:hAnsi="Times New Roman" w:cs="Times New Roman"/>
          <w:color w:val="auto"/>
          <w:sz w:val="24"/>
          <w:szCs w:val="24"/>
        </w:rPr>
      </w:pPr>
    </w:p>
    <w:p w14:paraId="12BD235A">
      <w:pPr>
        <w:spacing w:after="0" w:line="360" w:lineRule="auto"/>
        <w:jc w:val="both"/>
        <w:rPr>
          <w:rFonts w:ascii="Times New Roman" w:hAnsi="Times New Roman" w:cs="Times New Roman"/>
          <w:color w:val="auto"/>
          <w:sz w:val="24"/>
          <w:szCs w:val="24"/>
        </w:rPr>
      </w:pPr>
    </w:p>
    <w:p w14:paraId="7D01F58E">
      <w:pPr>
        <w:spacing w:after="0" w:line="360" w:lineRule="auto"/>
        <w:jc w:val="both"/>
        <w:rPr>
          <w:rFonts w:ascii="Times New Roman" w:hAnsi="Times New Roman" w:cs="Times New Roman"/>
          <w:color w:val="auto"/>
          <w:sz w:val="24"/>
          <w:szCs w:val="24"/>
        </w:rPr>
      </w:pPr>
    </w:p>
    <w:p w14:paraId="4F363BD3">
      <w:pPr>
        <w:spacing w:after="0" w:line="360" w:lineRule="auto"/>
        <w:jc w:val="both"/>
        <w:rPr>
          <w:rFonts w:ascii="Times New Roman" w:hAnsi="Times New Roman" w:cs="Times New Roman"/>
          <w:color w:val="auto"/>
          <w:sz w:val="24"/>
          <w:szCs w:val="24"/>
        </w:rPr>
      </w:pPr>
    </w:p>
    <w:p w14:paraId="6EA1F593">
      <w:pPr>
        <w:spacing w:after="0" w:line="360" w:lineRule="auto"/>
        <w:jc w:val="both"/>
        <w:rPr>
          <w:rFonts w:ascii="Times New Roman" w:hAnsi="Times New Roman" w:cs="Times New Roman"/>
          <w:color w:val="auto"/>
          <w:sz w:val="24"/>
          <w:szCs w:val="24"/>
        </w:rPr>
      </w:pPr>
    </w:p>
    <w:p w14:paraId="56570622">
      <w:pPr>
        <w:spacing w:after="0" w:line="360" w:lineRule="auto"/>
        <w:jc w:val="both"/>
        <w:rPr>
          <w:rFonts w:ascii="Times New Roman" w:hAnsi="Times New Roman" w:cs="Times New Roman"/>
          <w:color w:val="auto"/>
          <w:sz w:val="24"/>
          <w:szCs w:val="24"/>
        </w:rPr>
      </w:pPr>
    </w:p>
    <w:p w14:paraId="63931865">
      <w:pPr>
        <w:spacing w:after="0" w:line="360" w:lineRule="auto"/>
        <w:jc w:val="both"/>
        <w:rPr>
          <w:rFonts w:ascii="Times New Roman" w:hAnsi="Times New Roman" w:cs="Times New Roman"/>
          <w:color w:val="auto"/>
          <w:sz w:val="24"/>
          <w:szCs w:val="24"/>
        </w:rPr>
      </w:pPr>
    </w:p>
    <w:p w14:paraId="1D1BD6ED">
      <w:pPr>
        <w:spacing w:after="0" w:line="360" w:lineRule="auto"/>
        <w:jc w:val="both"/>
        <w:rPr>
          <w:rFonts w:ascii="Times New Roman" w:hAnsi="Times New Roman" w:eastAsia="Times New Roman" w:cs="Times New Roman"/>
          <w:bCs/>
          <w:color w:val="auto"/>
          <w:sz w:val="24"/>
          <w:szCs w:val="24"/>
          <w:lang w:eastAsia="ru-RU"/>
        </w:rPr>
      </w:pPr>
    </w:p>
    <w:p w14:paraId="2EF46A4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0</wp:posOffset>
            </wp:positionH>
            <wp:positionV relativeFrom="margin">
              <wp:posOffset>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719CE36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2ACDC60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3333F1DC">
      <w:pPr>
        <w:spacing w:after="0" w:line="360" w:lineRule="auto"/>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6AD2588A">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229B9B3F">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69F9621">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34F4C72">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434B729">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5638293">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59523B5">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587BC96">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35A7433">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0289ABA">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 xml:space="preserve"> ОЦЕНОЧНЫе СРЕДСТВа </w:t>
      </w:r>
    </w:p>
    <w:p w14:paraId="30C48F03">
      <w:pPr>
        <w:tabs>
          <w:tab w:val="left" w:pos="709"/>
        </w:tabs>
        <w:suppressAutoHyphens/>
        <w:spacing w:after="0" w:line="360" w:lineRule="auto"/>
        <w:jc w:val="center"/>
        <w:rPr>
          <w:rFonts w:ascii="Times New Roman" w:hAnsi="Times New Roman" w:eastAsia="Times New Roman" w:cs="Times New Roman"/>
          <w:b/>
          <w:color w:val="auto"/>
          <w:sz w:val="24"/>
          <w:szCs w:val="24"/>
          <w:lang w:eastAsia="ru-RU"/>
        </w:rPr>
      </w:pPr>
    </w:p>
    <w:p w14:paraId="7FAF3DD4">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4"/>
          <w:szCs w:val="24"/>
          <w:lang w:eastAsia="ru-RU"/>
        </w:rPr>
        <w:t>по дисциплине</w:t>
      </w:r>
      <w:r>
        <w:rPr>
          <w:rFonts w:ascii="Times New Roman" w:hAnsi="Times New Roman" w:eastAsia="Times New Roman" w:cs="Times New Roman"/>
          <w:b/>
          <w:color w:val="auto"/>
          <w:sz w:val="24"/>
          <w:szCs w:val="24"/>
          <w:lang w:eastAsia="ru-RU"/>
        </w:rPr>
        <w:t xml:space="preserve"> «</w:t>
      </w:r>
      <w:r>
        <w:rPr>
          <w:rFonts w:ascii="Times New Roman" w:hAnsi="Times New Roman" w:eastAsia="Times New Roman" w:cs="Times New Roman"/>
          <w:b/>
          <w:color w:val="auto"/>
          <w:sz w:val="28"/>
          <w:szCs w:val="28"/>
          <w:lang w:eastAsia="ru-RU"/>
        </w:rPr>
        <w:t>Элективные курсы по физической культуре»</w:t>
      </w:r>
    </w:p>
    <w:p w14:paraId="00E3F125">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43A6C71F">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p>
    <w:p w14:paraId="7031D051">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3D138E94">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325187F4">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7CD95A5A">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396C302C">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0680DD08">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18AC359B">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191298B">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58F36FBE">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2C736F39">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637EA304">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0C40AAF8">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0E12B959">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7F5D3F54">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г. Петропавловск-Камчатский</w:t>
      </w:r>
    </w:p>
    <w:p w14:paraId="3BC73EEF">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2025</w:t>
      </w:r>
    </w:p>
    <w:p w14:paraId="65C62C2A">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E994330">
      <w:pPr>
        <w:pStyle w:val="36"/>
        <w:numPr>
          <w:ilvl w:val="1"/>
          <w:numId w:val="5"/>
        </w:numPr>
        <w:spacing w:line="360" w:lineRule="auto"/>
        <w:ind w:left="0"/>
        <w:jc w:val="center"/>
        <w:rPr>
          <w:b/>
          <w:color w:val="auto"/>
        </w:rPr>
      </w:pPr>
      <w:r>
        <w:rPr>
          <w:b/>
          <w:color w:val="auto"/>
        </w:rPr>
        <w:t>ПАСПОРТ</w:t>
      </w:r>
    </w:p>
    <w:p w14:paraId="58B372E9">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p w14:paraId="774C32D4">
      <w:pPr>
        <w:spacing w:after="0" w:line="360" w:lineRule="auto"/>
        <w:jc w:val="center"/>
        <w:rPr>
          <w:rFonts w:ascii="Times New Roman" w:hAnsi="Times New Roman" w:cs="Times New Roman"/>
          <w:b/>
          <w:color w:val="auto"/>
          <w:sz w:val="24"/>
          <w:szCs w:val="24"/>
        </w:rPr>
      </w:pPr>
    </w:p>
    <w:tbl>
      <w:tblPr>
        <w:tblStyle w:val="6"/>
        <w:tblW w:w="9351" w:type="dxa"/>
        <w:tblInd w:w="0" w:type="dxa"/>
        <w:tblLayout w:type="autofit"/>
        <w:tblCellMar>
          <w:top w:w="0" w:type="dxa"/>
          <w:left w:w="108" w:type="dxa"/>
          <w:bottom w:w="0" w:type="dxa"/>
          <w:right w:w="108" w:type="dxa"/>
        </w:tblCellMar>
      </w:tblPr>
      <w:tblGrid>
        <w:gridCol w:w="704"/>
        <w:gridCol w:w="2410"/>
        <w:gridCol w:w="6237"/>
      </w:tblGrid>
      <w:tr w14:paraId="3C793660">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4146D538">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556E95E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410" w:type="dxa"/>
            <w:tcBorders>
              <w:top w:val="single" w:color="auto" w:sz="4" w:space="0"/>
              <w:left w:val="single" w:color="auto" w:sz="4" w:space="0"/>
              <w:bottom w:val="single" w:color="auto" w:sz="4" w:space="0"/>
              <w:right w:val="single" w:color="auto" w:sz="4" w:space="0"/>
            </w:tcBorders>
            <w:vAlign w:val="center"/>
          </w:tcPr>
          <w:p w14:paraId="0E792FC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237" w:type="dxa"/>
            <w:tcBorders>
              <w:top w:val="single" w:color="auto" w:sz="4" w:space="0"/>
              <w:left w:val="single" w:color="auto" w:sz="4" w:space="0"/>
              <w:bottom w:val="single" w:color="auto" w:sz="4" w:space="0"/>
              <w:right w:val="single" w:color="auto" w:sz="4" w:space="0"/>
            </w:tcBorders>
            <w:vAlign w:val="center"/>
          </w:tcPr>
          <w:p w14:paraId="5A2AF15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tc>
      </w:tr>
      <w:tr w14:paraId="3A443A0E">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1127DB5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410" w:type="dxa"/>
            <w:tcBorders>
              <w:top w:val="single" w:color="auto" w:sz="4" w:space="0"/>
              <w:left w:val="single" w:color="auto" w:sz="4" w:space="0"/>
              <w:bottom w:val="single" w:color="auto" w:sz="4" w:space="0"/>
              <w:right w:val="single" w:color="auto" w:sz="4" w:space="0"/>
            </w:tcBorders>
            <w:vAlign w:val="center"/>
          </w:tcPr>
          <w:p w14:paraId="41156F1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УК-7</w:t>
            </w:r>
          </w:p>
        </w:tc>
        <w:tc>
          <w:tcPr>
            <w:tcW w:w="6237" w:type="dxa"/>
            <w:tcBorders>
              <w:top w:val="single" w:color="auto" w:sz="4" w:space="0"/>
              <w:left w:val="single" w:color="auto" w:sz="4" w:space="0"/>
              <w:bottom w:val="single" w:color="auto" w:sz="4" w:space="0"/>
              <w:right w:val="single" w:color="auto" w:sz="4" w:space="0"/>
            </w:tcBorders>
            <w:vAlign w:val="center"/>
          </w:tcPr>
          <w:p w14:paraId="6E54B0AE">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эссе, тест, устный ответ</w:t>
            </w:r>
            <w:r>
              <w:rPr>
                <w:rFonts w:ascii="Times New Roman" w:hAnsi="Times New Roman" w:eastAsia="Times New Roman" w:cs="Times New Roman"/>
                <w:color w:val="auto"/>
                <w:sz w:val="24"/>
                <w:szCs w:val="24"/>
                <w:lang w:eastAsia="ru-RU"/>
              </w:rPr>
              <w:t xml:space="preserve">,  </w:t>
            </w:r>
            <w:r>
              <w:rPr>
                <w:rFonts w:ascii="Times New Roman" w:hAnsi="Times New Roman" w:cs="Times New Roman"/>
                <w:color w:val="auto"/>
                <w:sz w:val="24"/>
                <w:szCs w:val="24"/>
              </w:rPr>
              <w:t>контрольные вопросы, выносимые на зачет</w:t>
            </w:r>
          </w:p>
          <w:p w14:paraId="420AFACC">
            <w:pPr>
              <w:spacing w:after="0" w:line="240" w:lineRule="auto"/>
              <w:rPr>
                <w:rFonts w:ascii="Times New Roman" w:hAnsi="Times New Roman" w:cs="Times New Roman"/>
                <w:color w:val="auto"/>
                <w:sz w:val="24"/>
                <w:szCs w:val="24"/>
              </w:rPr>
            </w:pPr>
          </w:p>
        </w:tc>
      </w:tr>
    </w:tbl>
    <w:p w14:paraId="6673EBAC">
      <w:pPr>
        <w:spacing w:after="0" w:line="360" w:lineRule="auto"/>
        <w:jc w:val="center"/>
        <w:rPr>
          <w:rFonts w:ascii="Times New Roman" w:hAnsi="Times New Roman" w:cs="Times New Roman"/>
          <w:b/>
          <w:color w:val="auto"/>
          <w:sz w:val="24"/>
          <w:szCs w:val="24"/>
        </w:rPr>
      </w:pPr>
    </w:p>
    <w:p w14:paraId="0825155B">
      <w:pPr>
        <w:pStyle w:val="42"/>
        <w:shd w:val="clear" w:color="auto" w:fill="auto"/>
        <w:spacing w:line="360" w:lineRule="auto"/>
        <w:ind w:firstLine="709"/>
        <w:jc w:val="both"/>
        <w:rPr>
          <w:color w:val="auto"/>
          <w:sz w:val="24"/>
          <w:szCs w:val="24"/>
        </w:rPr>
      </w:pPr>
      <w:r>
        <w:rPr>
          <w:color w:val="auto"/>
          <w:sz w:val="24"/>
          <w:szCs w:val="24"/>
        </w:rPr>
        <w:t>Для студентов с ограниченными возможностями здоровья предусмотрены следующие оценочные средства:</w:t>
      </w:r>
    </w:p>
    <w:p w14:paraId="11B0FECE">
      <w:pPr>
        <w:pStyle w:val="42"/>
        <w:shd w:val="clear" w:color="auto" w:fill="auto"/>
        <w:spacing w:line="360" w:lineRule="auto"/>
        <w:ind w:firstLine="709"/>
        <w:jc w:val="both"/>
        <w:rPr>
          <w:color w:val="auto"/>
          <w:sz w:val="24"/>
          <w:szCs w:val="24"/>
        </w:rPr>
      </w:pPr>
    </w:p>
    <w:tbl>
      <w:tblPr>
        <w:tblStyle w:val="6"/>
        <w:tblW w:w="9315" w:type="dxa"/>
        <w:tblInd w:w="0" w:type="dxa"/>
        <w:tblLayout w:type="fixed"/>
        <w:tblCellMar>
          <w:top w:w="0" w:type="dxa"/>
          <w:left w:w="108" w:type="dxa"/>
          <w:bottom w:w="0" w:type="dxa"/>
          <w:right w:w="108" w:type="dxa"/>
        </w:tblCellMar>
      </w:tblPr>
      <w:tblGrid>
        <w:gridCol w:w="562"/>
        <w:gridCol w:w="1700"/>
        <w:gridCol w:w="3970"/>
        <w:gridCol w:w="3083"/>
      </w:tblGrid>
      <w:tr w14:paraId="1844539C">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4E2BE7E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056C2BD7">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00" w:type="dxa"/>
            <w:tcBorders>
              <w:top w:val="single" w:color="auto" w:sz="4" w:space="0"/>
              <w:left w:val="single" w:color="auto" w:sz="4" w:space="0"/>
              <w:bottom w:val="single" w:color="auto" w:sz="4" w:space="0"/>
              <w:right w:val="single" w:color="auto" w:sz="4" w:space="0"/>
            </w:tcBorders>
            <w:vAlign w:val="center"/>
          </w:tcPr>
          <w:p w14:paraId="21DA7CF2">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3970" w:type="dxa"/>
            <w:tcBorders>
              <w:top w:val="single" w:color="auto" w:sz="4" w:space="0"/>
              <w:left w:val="single" w:color="auto" w:sz="4" w:space="0"/>
              <w:bottom w:val="single" w:color="auto" w:sz="4" w:space="0"/>
              <w:right w:val="single" w:color="auto" w:sz="4" w:space="0"/>
            </w:tcBorders>
            <w:vAlign w:val="center"/>
          </w:tcPr>
          <w:p w14:paraId="55F81F56">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3083" w:type="dxa"/>
            <w:tcBorders>
              <w:top w:val="single" w:color="auto" w:sz="4" w:space="0"/>
              <w:left w:val="single" w:color="auto" w:sz="4" w:space="0"/>
              <w:bottom w:val="single" w:color="auto" w:sz="4" w:space="0"/>
              <w:right w:val="single" w:color="auto" w:sz="4" w:space="0"/>
            </w:tcBorders>
            <w:vAlign w:val="center"/>
          </w:tcPr>
          <w:p w14:paraId="2AD714C3">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042B44EE">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1048483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00" w:type="dxa"/>
            <w:tcBorders>
              <w:top w:val="single" w:color="auto" w:sz="4" w:space="0"/>
              <w:left w:val="single" w:color="auto" w:sz="4" w:space="0"/>
              <w:bottom w:val="single" w:color="auto" w:sz="4" w:space="0"/>
              <w:right w:val="single" w:color="auto" w:sz="4" w:space="0"/>
            </w:tcBorders>
          </w:tcPr>
          <w:p w14:paraId="40061BF9">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3970" w:type="dxa"/>
            <w:tcBorders>
              <w:top w:val="single" w:color="auto" w:sz="4" w:space="0"/>
              <w:left w:val="single" w:color="auto" w:sz="4" w:space="0"/>
              <w:bottom w:val="single" w:color="auto" w:sz="4" w:space="0"/>
              <w:right w:val="single" w:color="auto" w:sz="4" w:space="0"/>
            </w:tcBorders>
            <w:vAlign w:val="bottom"/>
          </w:tcPr>
          <w:p w14:paraId="456C04AF">
            <w:pPr>
              <w:pStyle w:val="40"/>
              <w:shd w:val="clear" w:color="auto" w:fill="auto"/>
              <w:spacing w:before="0" w:after="0" w:line="240" w:lineRule="auto"/>
              <w:jc w:val="both"/>
              <w:rPr>
                <w:b w:val="0"/>
                <w:color w:val="auto"/>
                <w:sz w:val="24"/>
                <w:szCs w:val="24"/>
              </w:rPr>
            </w:pPr>
            <w:r>
              <w:rPr>
                <w:b w:val="0"/>
                <w:color w:val="auto"/>
                <w:sz w:val="24"/>
                <w:szCs w:val="24"/>
              </w:rPr>
              <w:t xml:space="preserve">Научные статьи, письменные работы, вопросы к зачету, реферат, тест, доклад в презентации, эссе, </w:t>
            </w:r>
          </w:p>
        </w:tc>
        <w:tc>
          <w:tcPr>
            <w:tcW w:w="3083" w:type="dxa"/>
            <w:tcBorders>
              <w:top w:val="single" w:color="auto" w:sz="4" w:space="0"/>
              <w:left w:val="single" w:color="auto" w:sz="4" w:space="0"/>
              <w:bottom w:val="single" w:color="auto" w:sz="4" w:space="0"/>
              <w:right w:val="single" w:color="auto" w:sz="4" w:space="0"/>
            </w:tcBorders>
          </w:tcPr>
          <w:p w14:paraId="5BFC969F">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732C87F0">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0B0018E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00" w:type="dxa"/>
            <w:tcBorders>
              <w:top w:val="single" w:color="auto" w:sz="4" w:space="0"/>
              <w:left w:val="single" w:color="auto" w:sz="4" w:space="0"/>
              <w:bottom w:val="single" w:color="auto" w:sz="4" w:space="0"/>
              <w:right w:val="single" w:color="auto" w:sz="4" w:space="0"/>
            </w:tcBorders>
          </w:tcPr>
          <w:p w14:paraId="1DC849D6">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3970" w:type="dxa"/>
            <w:tcBorders>
              <w:top w:val="single" w:color="auto" w:sz="4" w:space="0"/>
              <w:left w:val="single" w:color="auto" w:sz="4" w:space="0"/>
              <w:bottom w:val="single" w:color="auto" w:sz="4" w:space="0"/>
              <w:right w:val="single" w:color="auto" w:sz="4" w:space="0"/>
            </w:tcBorders>
            <w:vAlign w:val="bottom"/>
          </w:tcPr>
          <w:p w14:paraId="27C54A25">
            <w:pPr>
              <w:pStyle w:val="40"/>
              <w:shd w:val="clear" w:color="auto" w:fill="auto"/>
              <w:spacing w:before="0" w:after="0" w:line="240" w:lineRule="auto"/>
              <w:jc w:val="both"/>
              <w:rPr>
                <w:b w:val="0"/>
                <w:color w:val="auto"/>
                <w:sz w:val="24"/>
                <w:szCs w:val="24"/>
                <w:lang w:eastAsia="ru-RU"/>
              </w:rPr>
            </w:pPr>
            <w:r>
              <w:rPr>
                <w:b w:val="0"/>
                <w:color w:val="auto"/>
                <w:sz w:val="24"/>
                <w:szCs w:val="24"/>
              </w:rPr>
              <w:t xml:space="preserve">устный опрос, </w:t>
            </w:r>
          </w:p>
          <w:p w14:paraId="56BA3825">
            <w:pPr>
              <w:pStyle w:val="40"/>
              <w:shd w:val="clear" w:color="auto" w:fill="auto"/>
              <w:spacing w:before="0" w:after="0" w:line="240" w:lineRule="auto"/>
              <w:jc w:val="both"/>
              <w:rPr>
                <w:b w:val="0"/>
                <w:color w:val="auto"/>
                <w:sz w:val="24"/>
                <w:szCs w:val="24"/>
              </w:rPr>
            </w:pPr>
            <w:r>
              <w:rPr>
                <w:b w:val="0"/>
                <w:color w:val="auto"/>
                <w:sz w:val="24"/>
                <w:szCs w:val="24"/>
                <w:lang w:eastAsia="ru-RU"/>
              </w:rPr>
              <w:t xml:space="preserve"> с </w:t>
            </w:r>
            <w:r>
              <w:rPr>
                <w:b w:val="0"/>
                <w:color w:val="auto"/>
                <w:sz w:val="24"/>
                <w:szCs w:val="24"/>
              </w:rPr>
              <w:t>контрольные вопросы, выносимые на зачет</w:t>
            </w:r>
          </w:p>
        </w:tc>
        <w:tc>
          <w:tcPr>
            <w:tcW w:w="3083" w:type="dxa"/>
            <w:tcBorders>
              <w:top w:val="single" w:color="auto" w:sz="4" w:space="0"/>
              <w:left w:val="single" w:color="auto" w:sz="4" w:space="0"/>
              <w:bottom w:val="single" w:color="auto" w:sz="4" w:space="0"/>
              <w:right w:val="single" w:color="auto" w:sz="4" w:space="0"/>
            </w:tcBorders>
          </w:tcPr>
          <w:p w14:paraId="4108C0F4">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07DF1E7F">
            <w:pPr>
              <w:pStyle w:val="40"/>
              <w:shd w:val="clear" w:color="auto" w:fill="auto"/>
              <w:spacing w:before="0" w:after="0" w:line="240" w:lineRule="auto"/>
              <w:rPr>
                <w:b w:val="0"/>
                <w:color w:val="auto"/>
                <w:sz w:val="24"/>
                <w:szCs w:val="24"/>
              </w:rPr>
            </w:pPr>
            <w:r>
              <w:rPr>
                <w:b w:val="0"/>
                <w:color w:val="auto"/>
                <w:sz w:val="24"/>
                <w:szCs w:val="24"/>
              </w:rPr>
              <w:t>(индивидуально)</w:t>
            </w:r>
          </w:p>
          <w:p w14:paraId="15A1970D">
            <w:pPr>
              <w:pStyle w:val="40"/>
              <w:shd w:val="clear" w:color="auto" w:fill="auto"/>
              <w:spacing w:before="0" w:after="0" w:line="240" w:lineRule="auto"/>
              <w:rPr>
                <w:b w:val="0"/>
                <w:color w:val="auto"/>
                <w:sz w:val="24"/>
                <w:szCs w:val="24"/>
              </w:rPr>
            </w:pPr>
          </w:p>
        </w:tc>
      </w:tr>
      <w:tr w14:paraId="126ED74E">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0E68079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00" w:type="dxa"/>
            <w:tcBorders>
              <w:top w:val="single" w:color="auto" w:sz="4" w:space="0"/>
              <w:left w:val="single" w:color="auto" w:sz="4" w:space="0"/>
              <w:bottom w:val="single" w:color="auto" w:sz="4" w:space="0"/>
              <w:right w:val="single" w:color="auto" w:sz="4" w:space="0"/>
            </w:tcBorders>
          </w:tcPr>
          <w:p w14:paraId="47F6DF14">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3970" w:type="dxa"/>
            <w:tcBorders>
              <w:top w:val="single" w:color="auto" w:sz="4" w:space="0"/>
              <w:left w:val="single" w:color="auto" w:sz="4" w:space="0"/>
              <w:bottom w:val="single" w:color="auto" w:sz="4" w:space="0"/>
              <w:right w:val="single" w:color="auto" w:sz="4" w:space="0"/>
            </w:tcBorders>
          </w:tcPr>
          <w:p w14:paraId="64D8CBD8">
            <w:pPr>
              <w:pStyle w:val="40"/>
              <w:shd w:val="clear" w:color="auto" w:fill="auto"/>
              <w:spacing w:before="0" w:after="0" w:line="240" w:lineRule="auto"/>
              <w:jc w:val="both"/>
              <w:rPr>
                <w:b w:val="0"/>
                <w:color w:val="auto"/>
                <w:sz w:val="24"/>
                <w:szCs w:val="24"/>
              </w:rPr>
            </w:pPr>
            <w:r>
              <w:rPr>
                <w:b w:val="0"/>
                <w:color w:val="auto"/>
                <w:sz w:val="24"/>
                <w:szCs w:val="24"/>
              </w:rPr>
              <w:t xml:space="preserve">Реферат, доклад, эссе, тест, </w:t>
            </w:r>
          </w:p>
          <w:p w14:paraId="6C11058B">
            <w:pPr>
              <w:pStyle w:val="40"/>
              <w:shd w:val="clear" w:color="auto" w:fill="auto"/>
              <w:spacing w:before="0" w:after="0" w:line="240" w:lineRule="auto"/>
              <w:jc w:val="both"/>
              <w:rPr>
                <w:color w:val="auto"/>
                <w:sz w:val="24"/>
                <w:szCs w:val="24"/>
                <w:lang w:eastAsia="ru-RU"/>
              </w:rPr>
            </w:pPr>
            <w:r>
              <w:rPr>
                <w:b w:val="0"/>
                <w:color w:val="auto"/>
                <w:sz w:val="24"/>
                <w:szCs w:val="24"/>
              </w:rPr>
              <w:t xml:space="preserve">, научные статьи, </w:t>
            </w:r>
          </w:p>
          <w:p w14:paraId="640E8ACC">
            <w:pPr>
              <w:pStyle w:val="40"/>
              <w:shd w:val="clear" w:color="auto" w:fill="auto"/>
              <w:spacing w:before="0" w:after="0" w:line="240" w:lineRule="auto"/>
              <w:jc w:val="both"/>
              <w:rPr>
                <w:b w:val="0"/>
                <w:color w:val="auto"/>
                <w:sz w:val="24"/>
                <w:szCs w:val="24"/>
              </w:rPr>
            </w:pPr>
            <w:r>
              <w:rPr>
                <w:b w:val="0"/>
                <w:color w:val="auto"/>
                <w:sz w:val="24"/>
                <w:szCs w:val="24"/>
              </w:rPr>
              <w:t xml:space="preserve"> контрольные вопросы, выносимые на зачет</w:t>
            </w:r>
          </w:p>
          <w:p w14:paraId="1CEFA421">
            <w:pPr>
              <w:pStyle w:val="40"/>
              <w:shd w:val="clear" w:color="auto" w:fill="auto"/>
              <w:spacing w:before="0" w:after="0" w:line="240" w:lineRule="auto"/>
              <w:jc w:val="both"/>
              <w:rPr>
                <w:b w:val="0"/>
                <w:color w:val="auto"/>
                <w:sz w:val="24"/>
                <w:szCs w:val="24"/>
              </w:rPr>
            </w:pPr>
          </w:p>
        </w:tc>
        <w:tc>
          <w:tcPr>
            <w:tcW w:w="3083" w:type="dxa"/>
            <w:tcBorders>
              <w:top w:val="single" w:color="auto" w:sz="4" w:space="0"/>
              <w:left w:val="single" w:color="auto" w:sz="4" w:space="0"/>
              <w:bottom w:val="single" w:color="auto" w:sz="4" w:space="0"/>
              <w:right w:val="single" w:color="auto" w:sz="4" w:space="0"/>
            </w:tcBorders>
          </w:tcPr>
          <w:p w14:paraId="30784EAC">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4146955E">
      <w:pPr>
        <w:spacing w:after="0" w:line="360" w:lineRule="auto"/>
        <w:jc w:val="both"/>
        <w:rPr>
          <w:rFonts w:ascii="Times New Roman" w:hAnsi="Times New Roman" w:cs="Times New Roman"/>
          <w:b/>
          <w:color w:val="auto"/>
          <w:sz w:val="24"/>
          <w:szCs w:val="24"/>
        </w:rPr>
      </w:pPr>
    </w:p>
    <w:p w14:paraId="4BDCFC4F">
      <w:pPr>
        <w:pStyle w:val="36"/>
        <w:spacing w:line="360" w:lineRule="auto"/>
        <w:ind w:left="0"/>
        <w:rPr>
          <w:b/>
          <w:i/>
          <w:color w:val="auto"/>
        </w:rPr>
      </w:pPr>
      <w:r>
        <w:rPr>
          <w:b/>
          <w:i/>
          <w:color w:val="auto"/>
        </w:rPr>
        <w:t xml:space="preserve">                   9.2 План – график проведения контрольно-оценочных мероприятий</w:t>
      </w:r>
    </w:p>
    <w:p w14:paraId="77C82F46">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по дисциплине «Элективные курсы по физической культуре»</w:t>
      </w:r>
    </w:p>
    <w:p w14:paraId="55CA82B2">
      <w:pPr>
        <w:spacing w:after="0" w:line="360" w:lineRule="auto"/>
        <w:jc w:val="center"/>
        <w:rPr>
          <w:rFonts w:ascii="Times New Roman" w:hAnsi="Times New Roman" w:cs="Times New Roman"/>
          <w:b/>
          <w:i/>
          <w:color w:val="auto"/>
          <w:sz w:val="24"/>
          <w:szCs w:val="24"/>
        </w:rPr>
      </w:pPr>
    </w:p>
    <w:tbl>
      <w:tblPr>
        <w:tblStyle w:val="6"/>
        <w:tblW w:w="0" w:type="auto"/>
        <w:tblInd w:w="0" w:type="dxa"/>
        <w:tblLayout w:type="autofit"/>
        <w:tblCellMar>
          <w:top w:w="0" w:type="dxa"/>
          <w:left w:w="108" w:type="dxa"/>
          <w:bottom w:w="0" w:type="dxa"/>
          <w:right w:w="108" w:type="dxa"/>
        </w:tblCellMar>
      </w:tblPr>
      <w:tblGrid>
        <w:gridCol w:w="846"/>
        <w:gridCol w:w="2551"/>
        <w:gridCol w:w="3119"/>
        <w:gridCol w:w="2829"/>
      </w:tblGrid>
      <w:tr w14:paraId="2853C95A">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5504C0A7">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325FA64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w:t>
            </w:r>
          </w:p>
        </w:tc>
        <w:tc>
          <w:tcPr>
            <w:tcW w:w="2551" w:type="dxa"/>
            <w:tcBorders>
              <w:top w:val="single" w:color="auto" w:sz="4" w:space="0"/>
              <w:left w:val="single" w:color="auto" w:sz="4" w:space="0"/>
              <w:bottom w:val="single" w:color="auto" w:sz="4" w:space="0"/>
              <w:right w:val="single" w:color="auto" w:sz="4" w:space="0"/>
            </w:tcBorders>
            <w:vAlign w:val="center"/>
          </w:tcPr>
          <w:p w14:paraId="1A7AC2F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72956686">
            <w:pPr>
              <w:spacing w:after="0" w:line="240" w:lineRule="auto"/>
              <w:jc w:val="center"/>
              <w:rPr>
                <w:rFonts w:ascii="Times New Roman" w:hAnsi="Times New Roman" w:cs="Times New Roman"/>
                <w:b/>
                <w:color w:val="auto"/>
                <w:sz w:val="24"/>
                <w:szCs w:val="24"/>
              </w:rPr>
            </w:pPr>
          </w:p>
        </w:tc>
        <w:tc>
          <w:tcPr>
            <w:tcW w:w="3119" w:type="dxa"/>
            <w:tcBorders>
              <w:top w:val="single" w:color="auto" w:sz="4" w:space="0"/>
              <w:left w:val="single" w:color="auto" w:sz="4" w:space="0"/>
              <w:bottom w:val="single" w:color="auto" w:sz="4" w:space="0"/>
              <w:right w:val="single" w:color="auto" w:sz="4" w:space="0"/>
            </w:tcBorders>
            <w:vAlign w:val="center"/>
          </w:tcPr>
          <w:p w14:paraId="688B0DC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399B6E52">
            <w:pPr>
              <w:spacing w:after="0" w:line="240" w:lineRule="auto"/>
              <w:jc w:val="center"/>
              <w:rPr>
                <w:rFonts w:ascii="Times New Roman" w:hAnsi="Times New Roman" w:cs="Times New Roman"/>
                <w:b/>
                <w:color w:val="auto"/>
                <w:sz w:val="24"/>
                <w:szCs w:val="24"/>
              </w:rPr>
            </w:pPr>
          </w:p>
        </w:tc>
        <w:tc>
          <w:tcPr>
            <w:tcW w:w="2829" w:type="dxa"/>
            <w:tcBorders>
              <w:top w:val="single" w:color="auto" w:sz="4" w:space="0"/>
              <w:left w:val="single" w:color="auto" w:sz="4" w:space="0"/>
              <w:bottom w:val="single" w:color="auto" w:sz="4" w:space="0"/>
              <w:right w:val="single" w:color="auto" w:sz="4" w:space="0"/>
            </w:tcBorders>
            <w:vAlign w:val="center"/>
          </w:tcPr>
          <w:p w14:paraId="1AE40507">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38A18ABA">
            <w:pPr>
              <w:spacing w:after="0" w:line="240" w:lineRule="auto"/>
              <w:jc w:val="center"/>
              <w:rPr>
                <w:rFonts w:ascii="Times New Roman" w:hAnsi="Times New Roman" w:cs="Times New Roman"/>
                <w:b/>
                <w:color w:val="auto"/>
                <w:sz w:val="24"/>
                <w:szCs w:val="24"/>
              </w:rPr>
            </w:pPr>
          </w:p>
        </w:tc>
      </w:tr>
      <w:tr w14:paraId="6A3834C2">
        <w:tblPrEx>
          <w:tblCellMar>
            <w:top w:w="0" w:type="dxa"/>
            <w:left w:w="108" w:type="dxa"/>
            <w:bottom w:w="0" w:type="dxa"/>
            <w:right w:w="108" w:type="dxa"/>
          </w:tblCellMar>
        </w:tblPrEx>
        <w:trPr>
          <w:trHeight w:val="258" w:hRule="atLeast"/>
        </w:trPr>
        <w:tc>
          <w:tcPr>
            <w:tcW w:w="846" w:type="dxa"/>
            <w:tcBorders>
              <w:top w:val="single" w:color="auto" w:sz="4" w:space="0"/>
              <w:left w:val="single" w:color="auto" w:sz="4" w:space="0"/>
              <w:bottom w:val="single" w:color="auto" w:sz="4" w:space="0"/>
              <w:right w:val="single" w:color="auto" w:sz="4" w:space="0"/>
            </w:tcBorders>
            <w:vAlign w:val="center"/>
          </w:tcPr>
          <w:p w14:paraId="31605BF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551" w:type="dxa"/>
            <w:tcBorders>
              <w:top w:val="single" w:color="auto" w:sz="4" w:space="0"/>
              <w:left w:val="single" w:color="auto" w:sz="4" w:space="0"/>
              <w:bottom w:val="single" w:color="auto" w:sz="4" w:space="0"/>
              <w:right w:val="single" w:color="auto" w:sz="4" w:space="0"/>
            </w:tcBorders>
            <w:vAlign w:val="center"/>
          </w:tcPr>
          <w:p w14:paraId="58B5A7A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Входной контроль </w:t>
            </w:r>
          </w:p>
        </w:tc>
        <w:tc>
          <w:tcPr>
            <w:tcW w:w="3119" w:type="dxa"/>
            <w:tcBorders>
              <w:top w:val="single" w:color="auto" w:sz="4" w:space="0"/>
              <w:left w:val="single" w:color="auto" w:sz="4" w:space="0"/>
              <w:bottom w:val="single" w:color="auto" w:sz="4" w:space="0"/>
              <w:right w:val="single" w:color="auto" w:sz="4" w:space="0"/>
            </w:tcBorders>
            <w:vAlign w:val="center"/>
          </w:tcPr>
          <w:p w14:paraId="4BEE0BC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ответ</w:t>
            </w:r>
          </w:p>
        </w:tc>
        <w:tc>
          <w:tcPr>
            <w:tcW w:w="2829" w:type="dxa"/>
            <w:tcBorders>
              <w:top w:val="single" w:color="auto" w:sz="4" w:space="0"/>
              <w:left w:val="single" w:color="auto" w:sz="4" w:space="0"/>
              <w:bottom w:val="single" w:color="auto" w:sz="4" w:space="0"/>
              <w:right w:val="single" w:color="auto" w:sz="4" w:space="0"/>
            </w:tcBorders>
            <w:vAlign w:val="center"/>
          </w:tcPr>
          <w:p w14:paraId="0646EE7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2BEE1122">
        <w:tblPrEx>
          <w:tblCellMar>
            <w:top w:w="0" w:type="dxa"/>
            <w:left w:w="108" w:type="dxa"/>
            <w:bottom w:w="0" w:type="dxa"/>
            <w:right w:w="108" w:type="dxa"/>
          </w:tblCellMar>
        </w:tblPrEx>
        <w:trPr>
          <w:trHeight w:val="2217" w:hRule="atLeast"/>
        </w:trPr>
        <w:tc>
          <w:tcPr>
            <w:tcW w:w="846" w:type="dxa"/>
            <w:tcBorders>
              <w:top w:val="single" w:color="auto" w:sz="4" w:space="0"/>
              <w:left w:val="single" w:color="auto" w:sz="4" w:space="0"/>
              <w:bottom w:val="single" w:color="auto" w:sz="4" w:space="0"/>
              <w:right w:val="single" w:color="auto" w:sz="4" w:space="0"/>
            </w:tcBorders>
            <w:vAlign w:val="center"/>
          </w:tcPr>
          <w:p w14:paraId="094CE047">
            <w:pPr>
              <w:spacing w:after="0" w:line="240" w:lineRule="auto"/>
              <w:jc w:val="center"/>
              <w:rPr>
                <w:rFonts w:ascii="Times New Roman" w:hAnsi="Times New Roman" w:cs="Times New Roman"/>
                <w:color w:val="auto"/>
                <w:sz w:val="24"/>
                <w:szCs w:val="24"/>
              </w:rPr>
            </w:pPr>
          </w:p>
        </w:tc>
        <w:tc>
          <w:tcPr>
            <w:tcW w:w="2551" w:type="dxa"/>
            <w:tcBorders>
              <w:top w:val="single" w:color="auto" w:sz="4" w:space="0"/>
              <w:left w:val="single" w:color="auto" w:sz="4" w:space="0"/>
              <w:bottom w:val="single" w:color="auto" w:sz="4" w:space="0"/>
              <w:right w:val="single" w:color="auto" w:sz="4" w:space="0"/>
            </w:tcBorders>
            <w:vAlign w:val="center"/>
          </w:tcPr>
          <w:p w14:paraId="6544C98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Текущий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1AF5042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устный опрос, </w:t>
            </w:r>
          </w:p>
          <w:p w14:paraId="44AE505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тестирование, контрольные вопросы, выносимые на зачет</w:t>
            </w:r>
            <w:r>
              <w:rPr>
                <w:rFonts w:ascii="Times New Roman" w:hAnsi="Times New Roman" w:cs="Times New Roman"/>
                <w:color w:val="auto"/>
                <w:sz w:val="24"/>
                <w:szCs w:val="24"/>
                <w:lang w:eastAsia="ru-RU"/>
              </w:rPr>
              <w:t xml:space="preserve"> , </w:t>
            </w:r>
          </w:p>
        </w:tc>
        <w:tc>
          <w:tcPr>
            <w:tcW w:w="2829" w:type="dxa"/>
            <w:tcBorders>
              <w:top w:val="single" w:color="auto" w:sz="4" w:space="0"/>
              <w:left w:val="single" w:color="auto" w:sz="4" w:space="0"/>
              <w:bottom w:val="single" w:color="auto" w:sz="4" w:space="0"/>
              <w:right w:val="single" w:color="auto" w:sz="4" w:space="0"/>
            </w:tcBorders>
            <w:vAlign w:val="center"/>
          </w:tcPr>
          <w:p w14:paraId="6E4E296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4797F711">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соблюдение требований, освоение компетенций </w:t>
            </w:r>
          </w:p>
        </w:tc>
      </w:tr>
      <w:tr w14:paraId="5ACC60E4">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6714038A">
            <w:pPr>
              <w:spacing w:after="0" w:line="240" w:lineRule="auto"/>
              <w:jc w:val="center"/>
              <w:rPr>
                <w:rFonts w:ascii="Times New Roman" w:hAnsi="Times New Roman" w:cs="Times New Roman"/>
                <w:color w:val="auto"/>
                <w:sz w:val="24"/>
                <w:szCs w:val="24"/>
              </w:rPr>
            </w:pPr>
          </w:p>
        </w:tc>
        <w:tc>
          <w:tcPr>
            <w:tcW w:w="2551" w:type="dxa"/>
            <w:tcBorders>
              <w:top w:val="single" w:color="auto" w:sz="4" w:space="0"/>
              <w:left w:val="single" w:color="auto" w:sz="4" w:space="0"/>
              <w:bottom w:val="single" w:color="auto" w:sz="4" w:space="0"/>
              <w:right w:val="single" w:color="auto" w:sz="4" w:space="0"/>
            </w:tcBorders>
            <w:vAlign w:val="center"/>
          </w:tcPr>
          <w:p w14:paraId="05D8BC3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66B895B1">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зачет</w:t>
            </w:r>
          </w:p>
        </w:tc>
        <w:tc>
          <w:tcPr>
            <w:tcW w:w="2829" w:type="dxa"/>
            <w:tcBorders>
              <w:top w:val="single" w:color="auto" w:sz="4" w:space="0"/>
              <w:left w:val="single" w:color="auto" w:sz="4" w:space="0"/>
              <w:bottom w:val="single" w:color="auto" w:sz="4" w:space="0"/>
              <w:right w:val="single" w:color="auto" w:sz="4" w:space="0"/>
            </w:tcBorders>
            <w:vAlign w:val="center"/>
          </w:tcPr>
          <w:p w14:paraId="525384B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Ответы на вопросы</w:t>
            </w:r>
          </w:p>
          <w:p w14:paraId="69180D8A">
            <w:pPr>
              <w:spacing w:after="0" w:line="240" w:lineRule="auto"/>
              <w:jc w:val="center"/>
              <w:rPr>
                <w:rFonts w:ascii="Times New Roman" w:hAnsi="Times New Roman" w:cs="Times New Roman"/>
                <w:color w:val="auto"/>
                <w:sz w:val="24"/>
                <w:szCs w:val="24"/>
              </w:rPr>
            </w:pPr>
          </w:p>
        </w:tc>
      </w:tr>
    </w:tbl>
    <w:p w14:paraId="6DADEB09">
      <w:pPr>
        <w:pStyle w:val="36"/>
        <w:numPr>
          <w:ilvl w:val="1"/>
          <w:numId w:val="6"/>
        </w:numPr>
        <w:spacing w:line="360" w:lineRule="auto"/>
        <w:ind w:left="0"/>
        <w:rPr>
          <w:rFonts w:eastAsia="Times New Roman"/>
          <w:b/>
          <w:i/>
          <w:iCs/>
          <w:color w:val="auto"/>
        </w:rPr>
      </w:pPr>
      <w:r>
        <w:rPr>
          <w:rFonts w:eastAsia="Times New Roman"/>
          <w:b/>
          <w:i/>
          <w:color w:val="auto"/>
        </w:rPr>
        <w:t>Контрольные вопросы, выносимые на зачет</w:t>
      </w:r>
    </w:p>
    <w:p w14:paraId="441E9ACD">
      <w:pPr>
        <w:pStyle w:val="20"/>
        <w:numPr>
          <w:ilvl w:val="0"/>
          <w:numId w:val="0"/>
        </w:numPr>
        <w:spacing w:before="0" w:beforeAutospacing="0" w:after="0" w:afterAutospacing="0" w:line="360" w:lineRule="auto"/>
        <w:ind w:hanging="142"/>
        <w:jc w:val="both"/>
        <w:rPr>
          <w:color w:val="auto"/>
        </w:rPr>
      </w:pPr>
      <w:r>
        <w:rPr>
          <w:color w:val="auto"/>
        </w:rPr>
        <w:t xml:space="preserve">1.Физическая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 </w:t>
      </w:r>
    </w:p>
    <w:p w14:paraId="65257EEA">
      <w:pPr>
        <w:pStyle w:val="20"/>
        <w:numPr>
          <w:ilvl w:val="0"/>
          <w:numId w:val="0"/>
        </w:numPr>
        <w:spacing w:before="0" w:beforeAutospacing="0" w:after="0" w:afterAutospacing="0" w:line="360" w:lineRule="auto"/>
        <w:ind w:hanging="142"/>
        <w:jc w:val="both"/>
        <w:rPr>
          <w:color w:val="auto"/>
        </w:rPr>
      </w:pPr>
      <w:r>
        <w:rPr>
          <w:color w:val="auto"/>
        </w:rPr>
        <w:t xml:space="preserve">2. Двигательная активность, профессиональная направленность физического воспитания, роль физической культуры и спорта в развитии общества. </w:t>
      </w:r>
    </w:p>
    <w:p w14:paraId="6A82CC0B">
      <w:pPr>
        <w:pStyle w:val="20"/>
        <w:numPr>
          <w:ilvl w:val="0"/>
          <w:numId w:val="0"/>
        </w:numPr>
        <w:spacing w:before="0" w:beforeAutospacing="0" w:after="0" w:afterAutospacing="0" w:line="360" w:lineRule="auto"/>
        <w:ind w:hanging="142"/>
        <w:jc w:val="both"/>
        <w:rPr>
          <w:color w:val="auto"/>
        </w:rPr>
      </w:pPr>
      <w:r>
        <w:rPr>
          <w:color w:val="auto"/>
        </w:rPr>
        <w:t xml:space="preserve">3. Социальные функции физической культуры и спорта. </w:t>
      </w:r>
    </w:p>
    <w:p w14:paraId="36DAB78F">
      <w:pPr>
        <w:pStyle w:val="20"/>
        <w:numPr>
          <w:ilvl w:val="0"/>
          <w:numId w:val="0"/>
        </w:numPr>
        <w:spacing w:before="0" w:beforeAutospacing="0" w:after="0" w:afterAutospacing="0" w:line="360" w:lineRule="auto"/>
        <w:ind w:hanging="142"/>
        <w:jc w:val="both"/>
        <w:rPr>
          <w:color w:val="auto"/>
        </w:rPr>
      </w:pPr>
      <w:r>
        <w:rPr>
          <w:color w:val="auto"/>
        </w:rPr>
        <w:t xml:space="preserve">4. Современное состояние физической культуры и спорта. </w:t>
      </w:r>
    </w:p>
    <w:p w14:paraId="7FC0C28F">
      <w:pPr>
        <w:pStyle w:val="20"/>
        <w:numPr>
          <w:ilvl w:val="0"/>
          <w:numId w:val="0"/>
        </w:numPr>
        <w:spacing w:before="0" w:beforeAutospacing="0" w:after="0" w:afterAutospacing="0" w:line="360" w:lineRule="auto"/>
        <w:ind w:hanging="142"/>
        <w:jc w:val="both"/>
        <w:rPr>
          <w:color w:val="auto"/>
        </w:rPr>
      </w:pPr>
      <w:r>
        <w:rPr>
          <w:color w:val="auto"/>
        </w:rPr>
        <w:t xml:space="preserve">5. Физическая культура и спорт как действенные средства сохранения и укрепления здоровья людей, их физического совершенствования. </w:t>
      </w:r>
    </w:p>
    <w:p w14:paraId="20F4F172">
      <w:pPr>
        <w:pStyle w:val="20"/>
        <w:numPr>
          <w:ilvl w:val="0"/>
          <w:numId w:val="0"/>
        </w:numPr>
        <w:spacing w:before="0" w:beforeAutospacing="0" w:after="0" w:afterAutospacing="0" w:line="360" w:lineRule="auto"/>
        <w:ind w:hanging="142"/>
        <w:jc w:val="both"/>
        <w:rPr>
          <w:color w:val="auto"/>
        </w:rPr>
      </w:pPr>
      <w:r>
        <w:rPr>
          <w:color w:val="auto"/>
        </w:rPr>
        <w:t xml:space="preserve">6. Роль жизненно необходимых умений и навыков в психофизической подготовке. </w:t>
      </w:r>
    </w:p>
    <w:p w14:paraId="6FDF61E0">
      <w:pPr>
        <w:pStyle w:val="20"/>
        <w:numPr>
          <w:ilvl w:val="0"/>
          <w:numId w:val="0"/>
        </w:numPr>
        <w:spacing w:before="0" w:beforeAutospacing="0" w:after="0" w:afterAutospacing="0" w:line="360" w:lineRule="auto"/>
        <w:ind w:hanging="142"/>
        <w:jc w:val="both"/>
        <w:rPr>
          <w:color w:val="auto"/>
        </w:rPr>
      </w:pPr>
      <w:r>
        <w:rPr>
          <w:color w:val="auto"/>
        </w:rPr>
        <w:t xml:space="preserve">7. Организм человека как единая саморазвивающаяся и саморегулирующаяся биологическая система. Его анатомические, морфологические, физиологические и биохимические функции. </w:t>
      </w:r>
    </w:p>
    <w:p w14:paraId="67BAC8CE">
      <w:pPr>
        <w:pStyle w:val="20"/>
        <w:numPr>
          <w:ilvl w:val="0"/>
          <w:numId w:val="0"/>
        </w:numPr>
        <w:spacing w:before="0" w:beforeAutospacing="0" w:after="0" w:afterAutospacing="0" w:line="360" w:lineRule="auto"/>
        <w:ind w:hanging="142"/>
        <w:jc w:val="both"/>
        <w:rPr>
          <w:color w:val="auto"/>
        </w:rPr>
      </w:pPr>
      <w:r>
        <w:rPr>
          <w:color w:val="auto"/>
        </w:rPr>
        <w:t xml:space="preserve">8. Функциональные системы организма. </w:t>
      </w:r>
    </w:p>
    <w:p w14:paraId="03B67F8D">
      <w:pPr>
        <w:pStyle w:val="20"/>
        <w:numPr>
          <w:ilvl w:val="0"/>
          <w:numId w:val="0"/>
        </w:numPr>
        <w:spacing w:before="0" w:beforeAutospacing="0" w:after="0" w:afterAutospacing="0" w:line="360" w:lineRule="auto"/>
        <w:ind w:hanging="142"/>
        <w:jc w:val="both"/>
        <w:rPr>
          <w:color w:val="auto"/>
        </w:rPr>
      </w:pPr>
      <w:r>
        <w:rPr>
          <w:color w:val="auto"/>
        </w:rPr>
        <w:t xml:space="preserve">9. Внешняя среда. Природные и социально-экологические факторы. Их воздействие на организм и жизнедеятельность. </w:t>
      </w:r>
    </w:p>
    <w:p w14:paraId="0B47E93E">
      <w:pPr>
        <w:pStyle w:val="20"/>
        <w:numPr>
          <w:ilvl w:val="0"/>
          <w:numId w:val="0"/>
        </w:numPr>
        <w:spacing w:before="0" w:beforeAutospacing="0" w:after="0" w:afterAutospacing="0" w:line="360" w:lineRule="auto"/>
        <w:ind w:hanging="142"/>
        <w:jc w:val="both"/>
        <w:rPr>
          <w:color w:val="auto"/>
        </w:rPr>
      </w:pPr>
      <w:r>
        <w:rPr>
          <w:color w:val="auto"/>
        </w:rPr>
        <w:t xml:space="preserve">10. Взаимосвязь физической и умственной деятельности человека. </w:t>
      </w:r>
    </w:p>
    <w:p w14:paraId="60CB98A8">
      <w:pPr>
        <w:pStyle w:val="20"/>
        <w:numPr>
          <w:ilvl w:val="0"/>
          <w:numId w:val="0"/>
        </w:numPr>
        <w:spacing w:before="0" w:beforeAutospacing="0" w:after="0" w:afterAutospacing="0" w:line="360" w:lineRule="auto"/>
        <w:ind w:hanging="142"/>
        <w:jc w:val="both"/>
        <w:rPr>
          <w:color w:val="auto"/>
        </w:rPr>
      </w:pPr>
      <w:r>
        <w:rPr>
          <w:color w:val="auto"/>
        </w:rPr>
        <w:t xml:space="preserve">11. Утомление при физической и умственной работе: компенсированное, некомпенсированное, острое, хроническое. </w:t>
      </w:r>
    </w:p>
    <w:p w14:paraId="7DAC5A84">
      <w:pPr>
        <w:pStyle w:val="20"/>
        <w:numPr>
          <w:ilvl w:val="0"/>
          <w:numId w:val="0"/>
        </w:numPr>
        <w:spacing w:before="0" w:beforeAutospacing="0" w:after="0" w:afterAutospacing="0" w:line="360" w:lineRule="auto"/>
        <w:ind w:hanging="142"/>
        <w:jc w:val="both"/>
        <w:rPr>
          <w:color w:val="auto"/>
        </w:rPr>
      </w:pPr>
      <w:r>
        <w:rPr>
          <w:color w:val="auto"/>
        </w:rPr>
        <w:t xml:space="preserve">12. Восстановление. Биологические ритмы и работоспособность. </w:t>
      </w:r>
    </w:p>
    <w:p w14:paraId="581972F6">
      <w:pPr>
        <w:pStyle w:val="20"/>
        <w:numPr>
          <w:ilvl w:val="0"/>
          <w:numId w:val="0"/>
        </w:numPr>
        <w:spacing w:before="0" w:beforeAutospacing="0" w:after="0" w:afterAutospacing="0" w:line="360" w:lineRule="auto"/>
        <w:ind w:hanging="142"/>
        <w:jc w:val="both"/>
        <w:rPr>
          <w:color w:val="auto"/>
        </w:rPr>
      </w:pPr>
      <w:r>
        <w:rPr>
          <w:color w:val="auto"/>
        </w:rPr>
        <w:t>13. Гипокинезия и гиподинамия, их неблагоприятное влияние на организм.</w:t>
      </w:r>
    </w:p>
    <w:p w14:paraId="635C2EB1">
      <w:pPr>
        <w:pStyle w:val="20"/>
        <w:numPr>
          <w:ilvl w:val="0"/>
          <w:numId w:val="0"/>
        </w:numPr>
        <w:spacing w:before="0" w:beforeAutospacing="0" w:after="0" w:afterAutospacing="0" w:line="360" w:lineRule="auto"/>
        <w:ind w:hanging="142"/>
        <w:jc w:val="both"/>
        <w:rPr>
          <w:color w:val="auto"/>
        </w:rPr>
      </w:pPr>
      <w:r>
        <w:rPr>
          <w:color w:val="auto"/>
        </w:rPr>
        <w:t>14. Средства физической культуры в совершенствовании организма, обеспечении его устойчивости к физической и умственной деятельности.</w:t>
      </w:r>
    </w:p>
    <w:p w14:paraId="627828A5">
      <w:pPr>
        <w:pStyle w:val="20"/>
        <w:numPr>
          <w:ilvl w:val="0"/>
          <w:numId w:val="0"/>
        </w:numPr>
        <w:spacing w:before="0" w:beforeAutospacing="0" w:after="0" w:afterAutospacing="0" w:line="360" w:lineRule="auto"/>
        <w:ind w:hanging="142"/>
        <w:jc w:val="both"/>
        <w:rPr>
          <w:color w:val="auto"/>
        </w:rPr>
      </w:pPr>
      <w:r>
        <w:rPr>
          <w:color w:val="auto"/>
        </w:rPr>
        <w:t>15. Физиологические механизмы и закономерности совершенствования отдельных систем организма под воздействием направленной физической тренировки.</w:t>
      </w:r>
    </w:p>
    <w:p w14:paraId="36BC34CF">
      <w:pPr>
        <w:pStyle w:val="20"/>
        <w:numPr>
          <w:ilvl w:val="0"/>
          <w:numId w:val="0"/>
        </w:numPr>
        <w:spacing w:before="0" w:beforeAutospacing="0" w:after="0" w:afterAutospacing="0" w:line="360" w:lineRule="auto"/>
        <w:ind w:hanging="142"/>
        <w:jc w:val="both"/>
        <w:rPr>
          <w:color w:val="auto"/>
        </w:rPr>
      </w:pPr>
      <w:r>
        <w:rPr>
          <w:color w:val="auto"/>
        </w:rPr>
        <w:t xml:space="preserve">16.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6D42AE21">
      <w:pPr>
        <w:pStyle w:val="20"/>
        <w:numPr>
          <w:ilvl w:val="0"/>
          <w:numId w:val="0"/>
        </w:numPr>
        <w:spacing w:before="0" w:beforeAutospacing="0" w:after="0" w:afterAutospacing="0" w:line="360" w:lineRule="auto"/>
        <w:ind w:hanging="142"/>
        <w:jc w:val="both"/>
        <w:rPr>
          <w:color w:val="auto"/>
        </w:rPr>
      </w:pPr>
      <w:r>
        <w:rPr>
          <w:color w:val="auto"/>
        </w:rPr>
        <w:t xml:space="preserve">17. Регуляция деятельности организма: гуморальная и нервная. </w:t>
      </w:r>
    </w:p>
    <w:p w14:paraId="321F2C63">
      <w:pPr>
        <w:pStyle w:val="20"/>
        <w:numPr>
          <w:ilvl w:val="0"/>
          <w:numId w:val="0"/>
        </w:numPr>
        <w:spacing w:before="0" w:beforeAutospacing="0" w:after="0" w:afterAutospacing="0" w:line="360" w:lineRule="auto"/>
        <w:ind w:hanging="142"/>
        <w:jc w:val="both"/>
        <w:rPr>
          <w:color w:val="auto"/>
        </w:rPr>
      </w:pPr>
      <w:r>
        <w:rPr>
          <w:color w:val="auto"/>
        </w:rPr>
        <w:t xml:space="preserve">18. Особенности функционирования центральной нервной системы. </w:t>
      </w:r>
    </w:p>
    <w:p w14:paraId="70F6AA4D">
      <w:pPr>
        <w:pStyle w:val="20"/>
        <w:numPr>
          <w:ilvl w:val="0"/>
          <w:numId w:val="0"/>
        </w:numPr>
        <w:spacing w:before="0" w:beforeAutospacing="0" w:after="0" w:afterAutospacing="0" w:line="360" w:lineRule="auto"/>
        <w:ind w:hanging="142"/>
        <w:jc w:val="both"/>
        <w:rPr>
          <w:color w:val="auto"/>
        </w:rPr>
      </w:pPr>
      <w:r>
        <w:rPr>
          <w:color w:val="auto"/>
        </w:rPr>
        <w:t xml:space="preserve">19. Рефлекторная природа двигательной деятельности. </w:t>
      </w:r>
    </w:p>
    <w:p w14:paraId="41F05218">
      <w:pPr>
        <w:pStyle w:val="20"/>
        <w:numPr>
          <w:ilvl w:val="0"/>
          <w:numId w:val="0"/>
        </w:numPr>
        <w:spacing w:before="0" w:beforeAutospacing="0" w:after="0" w:afterAutospacing="0" w:line="360" w:lineRule="auto"/>
        <w:ind w:hanging="142"/>
        <w:jc w:val="both"/>
        <w:rPr>
          <w:color w:val="auto"/>
        </w:rPr>
      </w:pPr>
      <w:r>
        <w:rPr>
          <w:color w:val="auto"/>
        </w:rPr>
        <w:t xml:space="preserve">20. Образование двигательного навыка. Рефлекторные механизмы совершенствования двигательной деятельности. </w:t>
      </w:r>
    </w:p>
    <w:p w14:paraId="3B8A41F4">
      <w:pPr>
        <w:pStyle w:val="20"/>
        <w:numPr>
          <w:ilvl w:val="0"/>
          <w:numId w:val="0"/>
        </w:numPr>
        <w:spacing w:before="0" w:beforeAutospacing="0" w:after="0" w:afterAutospacing="0" w:line="360" w:lineRule="auto"/>
        <w:ind w:hanging="142"/>
        <w:jc w:val="both"/>
        <w:rPr>
          <w:color w:val="auto"/>
        </w:rPr>
      </w:pPr>
      <w:r>
        <w:rPr>
          <w:color w:val="auto"/>
        </w:rPr>
        <w:t>21. Двигательная функция и повышение уровня адаптации и устойчивости организма человека к различным условиям внешней среды.</w:t>
      </w:r>
    </w:p>
    <w:p w14:paraId="4211024F">
      <w:pPr>
        <w:pStyle w:val="20"/>
        <w:numPr>
          <w:ilvl w:val="0"/>
          <w:numId w:val="0"/>
        </w:numPr>
        <w:spacing w:before="0" w:beforeAutospacing="0" w:after="0" w:afterAutospacing="0" w:line="360" w:lineRule="auto"/>
        <w:ind w:hanging="142"/>
        <w:jc w:val="both"/>
        <w:rPr>
          <w:color w:val="auto"/>
        </w:rPr>
      </w:pPr>
      <w:r>
        <w:rPr>
          <w:color w:val="auto"/>
        </w:rPr>
        <w:t xml:space="preserve">22. Понятие "здоровье", его содержание и критерии. </w:t>
      </w:r>
    </w:p>
    <w:p w14:paraId="21927448">
      <w:pPr>
        <w:pStyle w:val="20"/>
        <w:numPr>
          <w:ilvl w:val="0"/>
          <w:numId w:val="0"/>
        </w:numPr>
        <w:spacing w:before="0" w:beforeAutospacing="0" w:after="0" w:afterAutospacing="0" w:line="360" w:lineRule="auto"/>
        <w:ind w:hanging="142"/>
        <w:jc w:val="both"/>
        <w:rPr>
          <w:color w:val="auto"/>
        </w:rPr>
      </w:pPr>
      <w:r>
        <w:rPr>
          <w:color w:val="auto"/>
        </w:rPr>
        <w:t xml:space="preserve">23. Функциональные возможности проявления здоровья человека в различных сферах жизнедеятельности. </w:t>
      </w:r>
    </w:p>
    <w:p w14:paraId="0A83B0FF">
      <w:pPr>
        <w:pStyle w:val="20"/>
        <w:numPr>
          <w:ilvl w:val="0"/>
          <w:numId w:val="0"/>
        </w:numPr>
        <w:spacing w:before="0" w:beforeAutospacing="0" w:after="0" w:afterAutospacing="0" w:line="360" w:lineRule="auto"/>
        <w:ind w:hanging="142"/>
        <w:jc w:val="both"/>
        <w:rPr>
          <w:color w:val="auto"/>
        </w:rPr>
      </w:pPr>
      <w:r>
        <w:rPr>
          <w:color w:val="auto"/>
        </w:rPr>
        <w:t xml:space="preserve">24. Влияние образа жизни на здоровье. </w:t>
      </w:r>
    </w:p>
    <w:p w14:paraId="7929DB02">
      <w:pPr>
        <w:pStyle w:val="20"/>
        <w:numPr>
          <w:ilvl w:val="0"/>
          <w:numId w:val="0"/>
        </w:numPr>
        <w:spacing w:before="0" w:beforeAutospacing="0" w:after="0" w:afterAutospacing="0" w:line="360" w:lineRule="auto"/>
        <w:ind w:hanging="142"/>
        <w:jc w:val="both"/>
        <w:rPr>
          <w:color w:val="auto"/>
        </w:rPr>
      </w:pPr>
      <w:r>
        <w:rPr>
          <w:color w:val="auto"/>
        </w:rPr>
        <w:t xml:space="preserve">25. Влияние условий окружающей среды на здоровье. </w:t>
      </w:r>
    </w:p>
    <w:p w14:paraId="55C3DAA7">
      <w:pPr>
        <w:pStyle w:val="20"/>
        <w:numPr>
          <w:ilvl w:val="0"/>
          <w:numId w:val="0"/>
        </w:numPr>
        <w:spacing w:before="0" w:beforeAutospacing="0" w:after="0" w:afterAutospacing="0" w:line="360" w:lineRule="auto"/>
        <w:ind w:hanging="142"/>
        <w:jc w:val="both"/>
        <w:rPr>
          <w:color w:val="auto"/>
        </w:rPr>
      </w:pPr>
      <w:r>
        <w:rPr>
          <w:color w:val="auto"/>
        </w:rPr>
        <w:t xml:space="preserve">26. Наследственность и меры здравоохранения. Их влияние на здоровье. </w:t>
      </w:r>
    </w:p>
    <w:p w14:paraId="55A82D7B">
      <w:pPr>
        <w:pStyle w:val="20"/>
        <w:numPr>
          <w:ilvl w:val="0"/>
          <w:numId w:val="0"/>
        </w:numPr>
        <w:spacing w:before="0" w:beforeAutospacing="0" w:after="0" w:afterAutospacing="0" w:line="360" w:lineRule="auto"/>
        <w:ind w:hanging="142"/>
        <w:jc w:val="both"/>
        <w:rPr>
          <w:color w:val="auto"/>
        </w:rPr>
      </w:pPr>
      <w:r>
        <w:rPr>
          <w:color w:val="auto"/>
        </w:rPr>
        <w:t xml:space="preserve">27. Здоровье в иерархии потребностей культурного человека. </w:t>
      </w:r>
    </w:p>
    <w:p w14:paraId="2FE5A858">
      <w:pPr>
        <w:pStyle w:val="20"/>
        <w:numPr>
          <w:ilvl w:val="0"/>
          <w:numId w:val="0"/>
        </w:numPr>
        <w:spacing w:before="0" w:beforeAutospacing="0" w:after="0" w:afterAutospacing="0" w:line="360" w:lineRule="auto"/>
        <w:ind w:hanging="142"/>
        <w:jc w:val="both"/>
        <w:rPr>
          <w:color w:val="auto"/>
        </w:rPr>
      </w:pPr>
      <w:r>
        <w:rPr>
          <w:color w:val="auto"/>
        </w:rPr>
        <w:t xml:space="preserve">28. Влияние культурного развития личности на отношение к самому себе. Система знаний о здоровье. </w:t>
      </w:r>
    </w:p>
    <w:p w14:paraId="1877F796">
      <w:pPr>
        <w:pStyle w:val="20"/>
        <w:numPr>
          <w:ilvl w:val="0"/>
          <w:numId w:val="0"/>
        </w:numPr>
        <w:spacing w:before="0" w:beforeAutospacing="0" w:after="0" w:afterAutospacing="0" w:line="360" w:lineRule="auto"/>
        <w:ind w:hanging="142"/>
        <w:jc w:val="both"/>
        <w:rPr>
          <w:color w:val="auto"/>
        </w:rPr>
      </w:pPr>
      <w:r>
        <w:rPr>
          <w:color w:val="auto"/>
        </w:rPr>
        <w:t xml:space="preserve">29. Направленность поведения человека на обеспечение своего здоровья. </w:t>
      </w:r>
    </w:p>
    <w:p w14:paraId="4D61F122">
      <w:pPr>
        <w:pStyle w:val="20"/>
        <w:numPr>
          <w:ilvl w:val="0"/>
          <w:numId w:val="0"/>
        </w:numPr>
        <w:spacing w:before="0" w:beforeAutospacing="0" w:after="0" w:afterAutospacing="0" w:line="360" w:lineRule="auto"/>
        <w:ind w:hanging="142"/>
        <w:jc w:val="both"/>
        <w:rPr>
          <w:color w:val="auto"/>
        </w:rPr>
      </w:pPr>
      <w:r>
        <w:rPr>
          <w:color w:val="auto"/>
        </w:rPr>
        <w:t>30. Содержательные особенности составляющих здорового образа жизни.</w:t>
      </w:r>
    </w:p>
    <w:p w14:paraId="416C95AB">
      <w:pPr>
        <w:spacing w:after="0" w:line="360" w:lineRule="auto"/>
        <w:ind w:hanging="360"/>
        <w:jc w:val="both"/>
        <w:rPr>
          <w:rFonts w:ascii="Times New Roman" w:hAnsi="Times New Roman" w:cs="Times New Roman"/>
          <w:color w:val="auto"/>
          <w:sz w:val="24"/>
          <w:szCs w:val="24"/>
        </w:rPr>
      </w:pPr>
    </w:p>
    <w:p w14:paraId="7DB6A5AC">
      <w:pPr>
        <w:spacing w:after="0" w:line="360" w:lineRule="auto"/>
        <w:ind w:hanging="360"/>
        <w:jc w:val="center"/>
        <w:rPr>
          <w:rFonts w:ascii="Times New Roman" w:hAnsi="Times New Roman" w:eastAsia="Times New Roman" w:cs="Times New Roman"/>
          <w:b/>
          <w:i/>
          <w:color w:val="auto"/>
        </w:rPr>
      </w:pPr>
      <w:r>
        <w:rPr>
          <w:rFonts w:ascii="Times New Roman" w:hAnsi="Times New Roman" w:eastAsia="Times New Roman" w:cs="Times New Roman"/>
          <w:b/>
          <w:i/>
          <w:color w:val="auto"/>
        </w:rPr>
        <w:t>9.4.Тестовые задания</w:t>
      </w:r>
    </w:p>
    <w:p w14:paraId="62FEAE8B">
      <w:pPr>
        <w:spacing w:after="0" w:line="360" w:lineRule="auto"/>
        <w:jc w:val="both"/>
        <w:rPr>
          <w:rFonts w:ascii="Times New Roman" w:hAnsi="Times New Roman" w:cs="Times New Roman"/>
          <w:color w:val="auto"/>
          <w:sz w:val="24"/>
          <w:szCs w:val="24"/>
        </w:rPr>
      </w:pPr>
    </w:p>
    <w:p w14:paraId="5F7AFC7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Физическая культура представляет собой...</w:t>
      </w:r>
    </w:p>
    <w:p w14:paraId="0C341F4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учебный предмет в школе;</w:t>
      </w:r>
    </w:p>
    <w:p w14:paraId="46A0833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выполнение упражнений;</w:t>
      </w:r>
    </w:p>
    <w:p w14:paraId="16D5C29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процесс совершенствования возможностей человека</w:t>
      </w:r>
    </w:p>
    <w:p w14:paraId="219637B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часть человеческой культуры.</w:t>
      </w:r>
    </w:p>
    <w:p w14:paraId="1AE4A880">
      <w:pPr>
        <w:spacing w:after="0" w:line="360" w:lineRule="auto"/>
        <w:jc w:val="both"/>
        <w:rPr>
          <w:rFonts w:ascii="Times New Roman" w:hAnsi="Times New Roman" w:cs="Times New Roman"/>
          <w:color w:val="auto"/>
          <w:sz w:val="24"/>
          <w:szCs w:val="24"/>
        </w:rPr>
      </w:pPr>
    </w:p>
    <w:p w14:paraId="5120E66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Отличительным признаком физической культуры является...</w:t>
      </w:r>
    </w:p>
    <w:p w14:paraId="7632F3B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воспитание физических качеств и обучение двигательным действиям;</w:t>
      </w:r>
    </w:p>
    <w:p w14:paraId="1BBBF9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физическое совершенство;</w:t>
      </w:r>
    </w:p>
    <w:p w14:paraId="155C13D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выполнение физических упражнений;</w:t>
      </w:r>
    </w:p>
    <w:p w14:paraId="087167F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занятия в форме уроков.</w:t>
      </w:r>
    </w:p>
    <w:p w14:paraId="01AE07D6">
      <w:pPr>
        <w:spacing w:after="0" w:line="360" w:lineRule="auto"/>
        <w:jc w:val="both"/>
        <w:rPr>
          <w:rFonts w:ascii="Times New Roman" w:hAnsi="Times New Roman" w:cs="Times New Roman"/>
          <w:color w:val="auto"/>
          <w:sz w:val="24"/>
          <w:szCs w:val="24"/>
        </w:rPr>
      </w:pPr>
    </w:p>
    <w:p w14:paraId="0C6F4A7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Базовая физическая культура преимущественно ориентирована на обеспечение...</w:t>
      </w:r>
    </w:p>
    <w:p w14:paraId="2487EFF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развития резервных возможностей организма человека</w:t>
      </w:r>
    </w:p>
    <w:p w14:paraId="0E0E1E4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физической подготовленности человека к жизни;</w:t>
      </w:r>
    </w:p>
    <w:p w14:paraId="4EAB89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сохранения и восстановление здоровья;</w:t>
      </w:r>
    </w:p>
    <w:p w14:paraId="25C3183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подготовку к профессиональной деятельности.</w:t>
      </w:r>
    </w:p>
    <w:p w14:paraId="4883AA7A">
      <w:pPr>
        <w:spacing w:after="0" w:line="360" w:lineRule="auto"/>
        <w:jc w:val="both"/>
        <w:rPr>
          <w:rFonts w:ascii="Times New Roman" w:hAnsi="Times New Roman" w:cs="Times New Roman"/>
          <w:color w:val="auto"/>
          <w:sz w:val="24"/>
          <w:szCs w:val="24"/>
        </w:rPr>
      </w:pPr>
    </w:p>
    <w:p w14:paraId="7E2FD74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Здоровый образ жизни - это способ жизнедеятельности, направленный на...</w:t>
      </w:r>
    </w:p>
    <w:p w14:paraId="0C6260D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развитие физических качеств людей;</w:t>
      </w:r>
    </w:p>
    <w:p w14:paraId="3528D10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поддержание высокой работоспособности людей;</w:t>
      </w:r>
    </w:p>
    <w:p w14:paraId="79E7954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сохранения и укрепления здоровья людей;</w:t>
      </w:r>
    </w:p>
    <w:p w14:paraId="4456337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подготовку к профессиональной деятельности.</w:t>
      </w:r>
    </w:p>
    <w:p w14:paraId="3A01F789">
      <w:pPr>
        <w:spacing w:after="0" w:line="360" w:lineRule="auto"/>
        <w:jc w:val="both"/>
        <w:rPr>
          <w:rFonts w:ascii="Times New Roman" w:hAnsi="Times New Roman" w:cs="Times New Roman"/>
          <w:color w:val="auto"/>
          <w:sz w:val="24"/>
          <w:szCs w:val="24"/>
        </w:rPr>
      </w:pPr>
    </w:p>
    <w:p w14:paraId="7882144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w:t>
      </w:r>
      <w:r>
        <w:rPr>
          <w:rFonts w:ascii="Times New Roman" w:hAnsi="Times New Roman" w:cs="Times New Roman"/>
          <w:color w:val="auto"/>
          <w:sz w:val="24"/>
          <w:szCs w:val="24"/>
        </w:rPr>
        <w:tab/>
      </w:r>
      <w:r>
        <w:rPr>
          <w:rFonts w:ascii="Times New Roman" w:hAnsi="Times New Roman" w:cs="Times New Roman"/>
          <w:color w:val="auto"/>
          <w:sz w:val="24"/>
          <w:szCs w:val="24"/>
        </w:rPr>
        <w:t>Задачи по упрочению и сохранению здоровья в процессе физического воспитания решаются на основе...</w:t>
      </w:r>
    </w:p>
    <w:p w14:paraId="31514CB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закаливания и физиотерапевтических процедур.</w:t>
      </w:r>
    </w:p>
    <w:p w14:paraId="16F8459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обеспечения полноценного физического развития</w:t>
      </w:r>
    </w:p>
    <w:p w14:paraId="4D91C40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совершенствования телосложения.</w:t>
      </w:r>
    </w:p>
    <w:p w14:paraId="6C1975F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формирования двигательных умений и навыков.</w:t>
      </w:r>
    </w:p>
    <w:p w14:paraId="27D04F04">
      <w:pPr>
        <w:spacing w:after="0" w:line="360" w:lineRule="auto"/>
        <w:jc w:val="both"/>
        <w:rPr>
          <w:rFonts w:ascii="Times New Roman" w:hAnsi="Times New Roman" w:cs="Times New Roman"/>
          <w:color w:val="auto"/>
          <w:sz w:val="24"/>
          <w:szCs w:val="24"/>
        </w:rPr>
      </w:pPr>
    </w:p>
    <w:p w14:paraId="7D7419B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Физическая подготовка представляет собой ...</w:t>
      </w:r>
    </w:p>
    <w:p w14:paraId="6A0AF2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процесс обучения движениям и воспитания физических качеств;</w:t>
      </w:r>
    </w:p>
    <w:p w14:paraId="410B7F4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уровень развития характеризующийся высокой работоспособностью;</w:t>
      </w:r>
    </w:p>
    <w:p w14:paraId="711EB0B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физическое воспитание с ярко выраженным прикладным эффектом;</w:t>
      </w:r>
    </w:p>
    <w:p w14:paraId="416F3CB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процесс укрепления здоровья и повышения двигательных возможностей.</w:t>
      </w:r>
    </w:p>
    <w:p w14:paraId="637934A3">
      <w:pPr>
        <w:spacing w:after="0" w:line="360" w:lineRule="auto"/>
        <w:jc w:val="both"/>
        <w:rPr>
          <w:rFonts w:ascii="Times New Roman" w:hAnsi="Times New Roman" w:cs="Times New Roman"/>
          <w:color w:val="auto"/>
          <w:sz w:val="24"/>
          <w:szCs w:val="24"/>
        </w:rPr>
      </w:pPr>
    </w:p>
    <w:p w14:paraId="3BE52A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Физическими упражнениями называются...</w:t>
      </w:r>
    </w:p>
    <w:p w14:paraId="6191EB2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двигательные действия, с помощью которых развивают физические качества и укрепляют здоровье;</w:t>
      </w:r>
    </w:p>
    <w:p w14:paraId="35F824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двигательные действия, дозируемые по величине нагрузки и продолжительности выполнения;</w:t>
      </w:r>
    </w:p>
    <w:p w14:paraId="0B8C90A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движения, выполняемые на уроках физической культуры и во время утренней гимнастики;</w:t>
      </w:r>
    </w:p>
    <w:p w14:paraId="2A95D6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формы двигательных действий, способствующие решению задач физического воспитания.</w:t>
      </w:r>
    </w:p>
    <w:p w14:paraId="514238FE">
      <w:pPr>
        <w:spacing w:after="0" w:line="360" w:lineRule="auto"/>
        <w:jc w:val="both"/>
        <w:rPr>
          <w:rFonts w:ascii="Times New Roman" w:hAnsi="Times New Roman" w:cs="Times New Roman"/>
          <w:color w:val="auto"/>
          <w:sz w:val="24"/>
          <w:szCs w:val="24"/>
        </w:rPr>
      </w:pPr>
    </w:p>
    <w:p w14:paraId="74915AE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w:t>
      </w:r>
      <w:r>
        <w:rPr>
          <w:rFonts w:ascii="Times New Roman" w:hAnsi="Times New Roman" w:cs="Times New Roman"/>
          <w:color w:val="auto"/>
          <w:sz w:val="24"/>
          <w:szCs w:val="24"/>
        </w:rPr>
        <w:tab/>
      </w:r>
      <w:r>
        <w:rPr>
          <w:rFonts w:ascii="Times New Roman" w:hAnsi="Times New Roman" w:cs="Times New Roman"/>
          <w:color w:val="auto"/>
          <w:sz w:val="24"/>
          <w:szCs w:val="24"/>
        </w:rPr>
        <w:t>Техникой физических упражнений принято называть...</w:t>
      </w:r>
    </w:p>
    <w:p w14:paraId="075999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способ целесообразного решения двигательной задачи;</w:t>
      </w:r>
    </w:p>
    <w:p w14:paraId="135EC88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способ организации движений при выполнении упражнений;</w:t>
      </w:r>
    </w:p>
    <w:p w14:paraId="363FC12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состав и последовательность движений при выполнении упражнений;</w:t>
      </w:r>
    </w:p>
    <w:p w14:paraId="46E1D4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рациональную организацию двигательных действий.</w:t>
      </w:r>
    </w:p>
    <w:p w14:paraId="609E4816">
      <w:pPr>
        <w:spacing w:after="0" w:line="360" w:lineRule="auto"/>
        <w:jc w:val="both"/>
        <w:rPr>
          <w:rFonts w:ascii="Times New Roman" w:hAnsi="Times New Roman" w:cs="Times New Roman"/>
          <w:color w:val="auto"/>
          <w:sz w:val="24"/>
          <w:szCs w:val="24"/>
        </w:rPr>
      </w:pPr>
    </w:p>
    <w:p w14:paraId="3340579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w:t>
      </w:r>
      <w:r>
        <w:rPr>
          <w:rFonts w:ascii="Times New Roman" w:hAnsi="Times New Roman" w:cs="Times New Roman"/>
          <w:color w:val="auto"/>
          <w:sz w:val="24"/>
          <w:szCs w:val="24"/>
        </w:rPr>
        <w:tab/>
      </w:r>
      <w:r>
        <w:rPr>
          <w:rFonts w:ascii="Times New Roman" w:hAnsi="Times New Roman" w:cs="Times New Roman"/>
          <w:color w:val="auto"/>
          <w:sz w:val="24"/>
          <w:szCs w:val="24"/>
        </w:rPr>
        <w:t>Замена одних видов деятельности другими, регулируемая режимом дня, позволяет поддерживать работоспособность в тление дня потому, что ...</w:t>
      </w:r>
    </w:p>
    <w:p w14:paraId="466C653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положительно сказывается на физическом и психическом состоянии человека;</w:t>
      </w:r>
    </w:p>
    <w:p w14:paraId="4774AFE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снимается утомление нервных клеток головного мозга;</w:t>
      </w:r>
    </w:p>
    <w:p w14:paraId="628CE31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ритмичное чередование работы с отдыхом предупреждает возникновение перенапряжения;</w:t>
      </w:r>
    </w:p>
    <w:p w14:paraId="51F1EA9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притупляется чувство общей усталости и повышается тонус организма.</w:t>
      </w:r>
    </w:p>
    <w:p w14:paraId="48C06908">
      <w:pPr>
        <w:spacing w:after="0" w:line="360" w:lineRule="auto"/>
        <w:jc w:val="both"/>
        <w:rPr>
          <w:rFonts w:ascii="Times New Roman" w:hAnsi="Times New Roman" w:cs="Times New Roman"/>
          <w:color w:val="auto"/>
          <w:sz w:val="24"/>
          <w:szCs w:val="24"/>
        </w:rPr>
      </w:pPr>
    </w:p>
    <w:p w14:paraId="188A462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w:t>
      </w:r>
      <w:r>
        <w:rPr>
          <w:rFonts w:ascii="Times New Roman" w:hAnsi="Times New Roman" w:cs="Times New Roman"/>
          <w:color w:val="auto"/>
          <w:sz w:val="24"/>
          <w:szCs w:val="24"/>
        </w:rPr>
        <w:tab/>
      </w:r>
      <w:r>
        <w:rPr>
          <w:rFonts w:ascii="Times New Roman" w:hAnsi="Times New Roman" w:cs="Times New Roman"/>
          <w:color w:val="auto"/>
          <w:sz w:val="24"/>
          <w:szCs w:val="24"/>
        </w:rPr>
        <w:t>Тяжелая степень переутомления при умственном труде характеризуется</w:t>
      </w:r>
    </w:p>
    <w:p w14:paraId="0BB11AE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Угнетением, резкой раздражительностью, бессонницей</w:t>
      </w:r>
    </w:p>
    <w:p w14:paraId="2461211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Хорошим настроением</w:t>
      </w:r>
    </w:p>
    <w:p w14:paraId="3D3FA37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Ощущением тяжести в голове</w:t>
      </w:r>
    </w:p>
    <w:p w14:paraId="4D6F98F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Отсутствием снижения умственной работоспособности</w:t>
      </w:r>
    </w:p>
    <w:p w14:paraId="4D4D5D61">
      <w:pPr>
        <w:spacing w:after="0" w:line="360" w:lineRule="auto"/>
        <w:jc w:val="both"/>
        <w:rPr>
          <w:rFonts w:ascii="Times New Roman" w:hAnsi="Times New Roman" w:cs="Times New Roman"/>
          <w:color w:val="auto"/>
          <w:sz w:val="24"/>
          <w:szCs w:val="24"/>
        </w:rPr>
      </w:pPr>
    </w:p>
    <w:p w14:paraId="2C043DE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w:t>
      </w:r>
      <w:r>
        <w:rPr>
          <w:rFonts w:ascii="Times New Roman" w:hAnsi="Times New Roman" w:cs="Times New Roman"/>
          <w:color w:val="auto"/>
          <w:sz w:val="24"/>
          <w:szCs w:val="24"/>
        </w:rPr>
        <w:tab/>
      </w:r>
      <w:r>
        <w:rPr>
          <w:rFonts w:ascii="Times New Roman" w:hAnsi="Times New Roman" w:cs="Times New Roman"/>
          <w:color w:val="auto"/>
          <w:sz w:val="24"/>
          <w:szCs w:val="24"/>
        </w:rPr>
        <w:t>Работоспособность-это...</w:t>
      </w:r>
    </w:p>
    <w:p w14:paraId="39C7EE2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процесс совершенствования физических качеств при выполнении физических упражнений;</w:t>
      </w:r>
    </w:p>
    <w:p w14:paraId="46085E8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способность укреплять состоянием здоровья и повышением двигательных возможностей;</w:t>
      </w:r>
    </w:p>
    <w:p w14:paraId="4A20484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способность выполнять конкретную деятельность в рамках заданных временных лимитов и параметров эффективности;</w:t>
      </w:r>
    </w:p>
    <w:p w14:paraId="538090D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способность развивать резервные возможности организма человека</w:t>
      </w:r>
    </w:p>
    <w:p w14:paraId="0641A742">
      <w:pPr>
        <w:spacing w:after="0" w:line="360" w:lineRule="auto"/>
        <w:jc w:val="both"/>
        <w:rPr>
          <w:rFonts w:ascii="Times New Roman" w:hAnsi="Times New Roman" w:cs="Times New Roman"/>
          <w:color w:val="auto"/>
          <w:sz w:val="24"/>
          <w:szCs w:val="24"/>
        </w:rPr>
      </w:pPr>
    </w:p>
    <w:p w14:paraId="1FBA3AF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w:t>
      </w:r>
      <w:r>
        <w:rPr>
          <w:rFonts w:ascii="Times New Roman" w:hAnsi="Times New Roman" w:cs="Times New Roman"/>
          <w:color w:val="auto"/>
          <w:sz w:val="24"/>
          <w:szCs w:val="24"/>
        </w:rPr>
        <w:tab/>
      </w:r>
      <w:r>
        <w:rPr>
          <w:rFonts w:ascii="Times New Roman" w:hAnsi="Times New Roman" w:cs="Times New Roman"/>
          <w:color w:val="auto"/>
          <w:sz w:val="24"/>
          <w:szCs w:val="24"/>
        </w:rPr>
        <w:t>Под физическим развитием понимается...</w:t>
      </w:r>
    </w:p>
    <w:p w14:paraId="4674BAB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процесс изменения морфофункциональных свойств организма на протяжении жизни;</w:t>
      </w:r>
    </w:p>
    <w:p w14:paraId="072D00E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размеры мускулатуры, форма тела функциональные возможности дыхания и кровообращения, физическая работоспособность;</w:t>
      </w:r>
    </w:p>
    <w:p w14:paraId="6487D39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процесс совершенствования физических качеств при выполнении физических упражнений;</w:t>
      </w:r>
    </w:p>
    <w:p w14:paraId="49CD1A8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уровень, обусловленный наследственностью и регулярностью занятий физической культурой и спортом.</w:t>
      </w:r>
    </w:p>
    <w:p w14:paraId="5C7E87C0">
      <w:pPr>
        <w:spacing w:after="0" w:line="360" w:lineRule="auto"/>
        <w:jc w:val="both"/>
        <w:rPr>
          <w:rFonts w:ascii="Times New Roman" w:hAnsi="Times New Roman" w:cs="Times New Roman"/>
          <w:color w:val="auto"/>
          <w:sz w:val="24"/>
          <w:szCs w:val="24"/>
        </w:rPr>
      </w:pPr>
    </w:p>
    <w:p w14:paraId="7D2AB62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w:t>
      </w:r>
      <w:r>
        <w:rPr>
          <w:rFonts w:ascii="Times New Roman" w:hAnsi="Times New Roman" w:cs="Times New Roman"/>
          <w:color w:val="auto"/>
          <w:sz w:val="24"/>
          <w:szCs w:val="24"/>
        </w:rPr>
        <w:tab/>
      </w:r>
      <w:r>
        <w:rPr>
          <w:rFonts w:ascii="Times New Roman" w:hAnsi="Times New Roman" w:cs="Times New Roman"/>
          <w:color w:val="auto"/>
          <w:sz w:val="24"/>
          <w:szCs w:val="24"/>
        </w:rPr>
        <w:t>Для формирования телосложения малоэффективны упражнения...</w:t>
      </w:r>
    </w:p>
    <w:p w14:paraId="6A99E09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способствующие повышению быстроты движений;</w:t>
      </w:r>
    </w:p>
    <w:p w14:paraId="2C4AAB9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способствующие снижению веса тела</w:t>
      </w:r>
    </w:p>
    <w:p w14:paraId="47A5C7C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объединенные в форме круговой тренировки;</w:t>
      </w:r>
    </w:p>
    <w:p w14:paraId="3DEDE3C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способствующие увеличению мышечной массы.</w:t>
      </w:r>
    </w:p>
    <w:p w14:paraId="6A490663">
      <w:pPr>
        <w:spacing w:after="0" w:line="360" w:lineRule="auto"/>
        <w:jc w:val="both"/>
        <w:rPr>
          <w:rFonts w:ascii="Times New Roman" w:hAnsi="Times New Roman" w:cs="Times New Roman"/>
          <w:color w:val="auto"/>
          <w:sz w:val="24"/>
          <w:szCs w:val="24"/>
        </w:rPr>
      </w:pPr>
    </w:p>
    <w:p w14:paraId="0E86F8C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w:t>
      </w:r>
      <w:r>
        <w:rPr>
          <w:rFonts w:ascii="Times New Roman" w:hAnsi="Times New Roman" w:cs="Times New Roman"/>
          <w:color w:val="auto"/>
          <w:sz w:val="24"/>
          <w:szCs w:val="24"/>
        </w:rPr>
        <w:tab/>
      </w:r>
      <w:r>
        <w:rPr>
          <w:rFonts w:ascii="Times New Roman" w:hAnsi="Times New Roman" w:cs="Times New Roman"/>
          <w:color w:val="auto"/>
          <w:sz w:val="24"/>
          <w:szCs w:val="24"/>
        </w:rPr>
        <w:t>Свойство опорно-двигательного аппарата, обусловливающее возможность выполнения движений с большой амплитудой, обозначается как...</w:t>
      </w:r>
    </w:p>
    <w:p w14:paraId="6B02CAF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гибкость;</w:t>
      </w:r>
    </w:p>
    <w:p w14:paraId="6530B2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ловкость;</w:t>
      </w:r>
    </w:p>
    <w:p w14:paraId="183349B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w:t>
      </w:r>
    </w:p>
    <w:p w14:paraId="029F029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реакция.</w:t>
      </w:r>
    </w:p>
    <w:p w14:paraId="293314ED">
      <w:pPr>
        <w:spacing w:after="0" w:line="360" w:lineRule="auto"/>
        <w:jc w:val="both"/>
        <w:rPr>
          <w:rFonts w:ascii="Times New Roman" w:hAnsi="Times New Roman" w:cs="Times New Roman"/>
          <w:color w:val="auto"/>
          <w:sz w:val="24"/>
          <w:szCs w:val="24"/>
        </w:rPr>
      </w:pPr>
    </w:p>
    <w:p w14:paraId="27B699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w:t>
      </w:r>
      <w:r>
        <w:rPr>
          <w:rFonts w:ascii="Times New Roman" w:hAnsi="Times New Roman" w:cs="Times New Roman"/>
          <w:color w:val="auto"/>
          <w:sz w:val="24"/>
          <w:szCs w:val="24"/>
        </w:rPr>
        <w:tab/>
      </w:r>
      <w:r>
        <w:rPr>
          <w:rFonts w:ascii="Times New Roman" w:hAnsi="Times New Roman" w:cs="Times New Roman"/>
          <w:color w:val="auto"/>
          <w:sz w:val="24"/>
          <w:szCs w:val="24"/>
        </w:rPr>
        <w:t>Систематически и грамотно организованные занятия физическими упражнениями укрепляют здоровье так как ...</w:t>
      </w:r>
    </w:p>
    <w:p w14:paraId="231F0BF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поступают питательные вещества к системам организма</w:t>
      </w:r>
    </w:p>
    <w:p w14:paraId="791BF56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повышаются возможности дыхательной системы;</w:t>
      </w:r>
    </w:p>
    <w:p w14:paraId="40A239F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организм легче противостоит простудным и инфекционным заболеваниям;</w:t>
      </w:r>
    </w:p>
    <w:p w14:paraId="2A97D3D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способствуют повышению резервных возможностей организма</w:t>
      </w:r>
    </w:p>
    <w:p w14:paraId="1DA7922A">
      <w:pPr>
        <w:spacing w:after="0" w:line="360" w:lineRule="auto"/>
        <w:jc w:val="both"/>
        <w:rPr>
          <w:rFonts w:ascii="Times New Roman" w:hAnsi="Times New Roman" w:cs="Times New Roman"/>
          <w:color w:val="auto"/>
          <w:sz w:val="24"/>
          <w:szCs w:val="24"/>
        </w:rPr>
      </w:pPr>
    </w:p>
    <w:p w14:paraId="409F16A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16.</w:t>
      </w:r>
      <w:r>
        <w:rPr>
          <w:rFonts w:ascii="Times New Roman" w:hAnsi="Times New Roman" w:cs="Times New Roman"/>
          <w:color w:val="auto"/>
          <w:sz w:val="24"/>
          <w:szCs w:val="24"/>
        </w:rPr>
        <w:tab/>
      </w:r>
      <w:r>
        <w:rPr>
          <w:rFonts w:ascii="Times New Roman" w:hAnsi="Times New Roman" w:cs="Times New Roman"/>
          <w:color w:val="auto"/>
          <w:sz w:val="24"/>
          <w:szCs w:val="24"/>
        </w:rPr>
        <w:t>Под здоровьем понимают такое состояние человек а, при котором ...</w:t>
      </w:r>
    </w:p>
    <w:p w14:paraId="32358DE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его органы и системы работают эффективно и экономно;</w:t>
      </w:r>
    </w:p>
    <w:p w14:paraId="4B92242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быстро восстанавливается после физических и психических нагрузок;</w:t>
      </w:r>
    </w:p>
    <w:p w14:paraId="40818CF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легко переносятся неблагоприятные климатические условия;</w:t>
      </w:r>
    </w:p>
    <w:p w14:paraId="450A8ED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наблюдается все перечисленное</w:t>
      </w:r>
    </w:p>
    <w:p w14:paraId="4115B7A6">
      <w:pPr>
        <w:spacing w:after="0" w:line="360" w:lineRule="auto"/>
        <w:jc w:val="both"/>
        <w:rPr>
          <w:rFonts w:ascii="Times New Roman" w:hAnsi="Times New Roman" w:cs="Times New Roman"/>
          <w:color w:val="auto"/>
          <w:sz w:val="24"/>
          <w:szCs w:val="24"/>
        </w:rPr>
      </w:pPr>
    </w:p>
    <w:p w14:paraId="79333F5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w:t>
      </w:r>
      <w:r>
        <w:rPr>
          <w:rFonts w:ascii="Times New Roman" w:hAnsi="Times New Roman" w:cs="Times New Roman"/>
          <w:color w:val="auto"/>
          <w:sz w:val="24"/>
          <w:szCs w:val="24"/>
        </w:rPr>
        <w:tab/>
      </w:r>
      <w:r>
        <w:rPr>
          <w:rFonts w:ascii="Times New Roman" w:hAnsi="Times New Roman" w:cs="Times New Roman"/>
          <w:color w:val="auto"/>
          <w:sz w:val="24"/>
          <w:szCs w:val="24"/>
        </w:rPr>
        <w:t>Какие упражнения неэффективны при формировании телосложения?</w:t>
      </w:r>
    </w:p>
    <w:p w14:paraId="3E118C8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упражнения, способствующие увеличению мышечной массы;</w:t>
      </w:r>
    </w:p>
    <w:p w14:paraId="4248D93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упражнения, способствующие снижению массы тела;</w:t>
      </w:r>
    </w:p>
    <w:p w14:paraId="7FC188A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упражнения, объединенные в фирме круговой тренировки;</w:t>
      </w:r>
    </w:p>
    <w:p w14:paraId="3EA3D2D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упражнения, способствующие повышению быстроты движений.</w:t>
      </w:r>
    </w:p>
    <w:p w14:paraId="2DDD8004">
      <w:pPr>
        <w:spacing w:after="0" w:line="360" w:lineRule="auto"/>
        <w:jc w:val="both"/>
        <w:rPr>
          <w:rFonts w:ascii="Times New Roman" w:hAnsi="Times New Roman" w:cs="Times New Roman"/>
          <w:color w:val="auto"/>
          <w:sz w:val="24"/>
          <w:szCs w:val="24"/>
        </w:rPr>
      </w:pPr>
    </w:p>
    <w:p w14:paraId="2584EC7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w:t>
      </w:r>
      <w:r>
        <w:rPr>
          <w:rFonts w:ascii="Times New Roman" w:hAnsi="Times New Roman" w:cs="Times New Roman"/>
          <w:color w:val="auto"/>
          <w:sz w:val="24"/>
          <w:szCs w:val="24"/>
        </w:rPr>
        <w:tab/>
      </w:r>
      <w:r>
        <w:rPr>
          <w:rFonts w:ascii="Times New Roman" w:hAnsi="Times New Roman" w:cs="Times New Roman"/>
          <w:color w:val="auto"/>
          <w:sz w:val="24"/>
          <w:szCs w:val="24"/>
        </w:rPr>
        <w:t>Спортивно-игровую деятельность характеризует...</w:t>
      </w:r>
    </w:p>
    <w:p w14:paraId="7770C1A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I)</w:t>
      </w:r>
      <w:r>
        <w:rPr>
          <w:rFonts w:ascii="Times New Roman" w:hAnsi="Times New Roman" w:cs="Times New Roman"/>
          <w:color w:val="auto"/>
          <w:sz w:val="24"/>
          <w:szCs w:val="24"/>
        </w:rPr>
        <w:tab/>
      </w:r>
      <w:r>
        <w:rPr>
          <w:rFonts w:ascii="Times New Roman" w:hAnsi="Times New Roman" w:cs="Times New Roman"/>
          <w:color w:val="auto"/>
          <w:sz w:val="24"/>
          <w:szCs w:val="24"/>
        </w:rPr>
        <w:t>стремление к максимальному результату;</w:t>
      </w:r>
    </w:p>
    <w:p w14:paraId="3BC34DB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конфликтность ситуаций поединков</w:t>
      </w:r>
    </w:p>
    <w:p w14:paraId="4E8911C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наличие конкретного сюжета</w:t>
      </w:r>
    </w:p>
    <w:p w14:paraId="7B7B4D1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высокая значимость качества исполнения роли.</w:t>
      </w:r>
    </w:p>
    <w:p w14:paraId="444950B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14:paraId="4BAB0CF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w:t>
      </w:r>
      <w:r>
        <w:rPr>
          <w:rFonts w:ascii="Times New Roman" w:hAnsi="Times New Roman" w:cs="Times New Roman"/>
          <w:color w:val="auto"/>
          <w:sz w:val="24"/>
          <w:szCs w:val="24"/>
        </w:rPr>
        <w:tab/>
      </w:r>
      <w:r>
        <w:rPr>
          <w:rFonts w:ascii="Times New Roman" w:hAnsi="Times New Roman" w:cs="Times New Roman"/>
          <w:color w:val="auto"/>
          <w:sz w:val="24"/>
          <w:szCs w:val="24"/>
        </w:rPr>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14:paraId="7C1E5E2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чем ниже температура воздухе тем интенсивнее следует выполнять упражнения, так как нельзя допускать переохлаждения;</w:t>
      </w:r>
    </w:p>
    <w:p w14:paraId="340F4EB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чем выше температура воздуха тем короче должны быть занятия, так как нельзя допускать перегревания организме</w:t>
      </w:r>
    </w:p>
    <w:p w14:paraId="4A4AC9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не рекомендуется тренироваться при интенсивном солнечном излучении;</w:t>
      </w:r>
    </w:p>
    <w:p w14:paraId="3225B32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после занятий следует принять холодный душ.</w:t>
      </w:r>
    </w:p>
    <w:p w14:paraId="6B55AEB6">
      <w:pPr>
        <w:spacing w:after="0" w:line="360" w:lineRule="auto"/>
        <w:jc w:val="both"/>
        <w:rPr>
          <w:rFonts w:ascii="Times New Roman" w:hAnsi="Times New Roman" w:cs="Times New Roman"/>
          <w:color w:val="auto"/>
          <w:sz w:val="24"/>
          <w:szCs w:val="24"/>
        </w:rPr>
      </w:pPr>
    </w:p>
    <w:p w14:paraId="511C5F0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w:t>
      </w:r>
      <w:r>
        <w:rPr>
          <w:rFonts w:ascii="Times New Roman" w:hAnsi="Times New Roman" w:cs="Times New Roman"/>
          <w:color w:val="auto"/>
          <w:sz w:val="24"/>
          <w:szCs w:val="24"/>
        </w:rPr>
        <w:tab/>
      </w:r>
      <w:r>
        <w:rPr>
          <w:rFonts w:ascii="Times New Roman" w:hAnsi="Times New Roman" w:cs="Times New Roman"/>
          <w:color w:val="auto"/>
          <w:sz w:val="24"/>
          <w:szCs w:val="24"/>
        </w:rPr>
        <w:t>Какое из представленных утверждений не соответствует действительности?</w:t>
      </w:r>
    </w:p>
    <w:p w14:paraId="48763A0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сочетая упражнения с закаливанием, можно повысить общую устойчивость организма к воздействию неблагоприятных факторов;</w:t>
      </w:r>
    </w:p>
    <w:p w14:paraId="7A9CF80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гигиенические факторы могут применяться как самостоятельные средства физического воспитания;</w:t>
      </w:r>
    </w:p>
    <w:p w14:paraId="72E339E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14:paraId="1231DA7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вое представленные утверждения соответствуют действительности.</w:t>
      </w:r>
    </w:p>
    <w:p w14:paraId="1D95F473">
      <w:pPr>
        <w:spacing w:after="0" w:line="360" w:lineRule="auto"/>
        <w:jc w:val="both"/>
        <w:rPr>
          <w:rFonts w:ascii="Times New Roman" w:hAnsi="Times New Roman" w:cs="Times New Roman"/>
          <w:color w:val="auto"/>
          <w:sz w:val="24"/>
          <w:szCs w:val="24"/>
        </w:rPr>
      </w:pPr>
    </w:p>
    <w:p w14:paraId="1CCF99A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w:t>
      </w:r>
      <w:r>
        <w:rPr>
          <w:rFonts w:ascii="Times New Roman" w:hAnsi="Times New Roman" w:cs="Times New Roman"/>
          <w:color w:val="auto"/>
          <w:sz w:val="24"/>
          <w:szCs w:val="24"/>
        </w:rPr>
        <w:tab/>
      </w:r>
      <w:r>
        <w:rPr>
          <w:rFonts w:ascii="Times New Roman" w:hAnsi="Times New Roman" w:cs="Times New Roman"/>
          <w:color w:val="auto"/>
          <w:sz w:val="24"/>
          <w:szCs w:val="24"/>
        </w:rPr>
        <w:t>С помощью какого теста определяется ловкость?</w:t>
      </w:r>
    </w:p>
    <w:p w14:paraId="63454B4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6-ти минутный бег;</w:t>
      </w:r>
    </w:p>
    <w:p w14:paraId="7466509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подтягивание;</w:t>
      </w:r>
    </w:p>
    <w:p w14:paraId="142F851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челночный бег;</w:t>
      </w:r>
    </w:p>
    <w:p w14:paraId="7E12303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бег 100 метров.</w:t>
      </w:r>
    </w:p>
    <w:p w14:paraId="1AD01B1A">
      <w:pPr>
        <w:spacing w:after="0" w:line="360" w:lineRule="auto"/>
        <w:jc w:val="both"/>
        <w:rPr>
          <w:rFonts w:ascii="Times New Roman" w:hAnsi="Times New Roman" w:cs="Times New Roman"/>
          <w:color w:val="auto"/>
          <w:sz w:val="24"/>
          <w:szCs w:val="24"/>
        </w:rPr>
      </w:pPr>
    </w:p>
    <w:p w14:paraId="3CAC709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w:t>
      </w:r>
      <w:r>
        <w:rPr>
          <w:rFonts w:ascii="Times New Roman" w:hAnsi="Times New Roman" w:cs="Times New Roman"/>
          <w:color w:val="auto"/>
          <w:sz w:val="24"/>
          <w:szCs w:val="24"/>
        </w:rPr>
        <w:tab/>
      </w:r>
      <w:r>
        <w:rPr>
          <w:rFonts w:ascii="Times New Roman" w:hAnsi="Times New Roman" w:cs="Times New Roman"/>
          <w:color w:val="auto"/>
          <w:sz w:val="24"/>
          <w:szCs w:val="24"/>
        </w:rPr>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14:paraId="3E690B6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координационно-двигательной выносливостью;</w:t>
      </w:r>
    </w:p>
    <w:p w14:paraId="5EE75C7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спортивной формой;</w:t>
      </w:r>
    </w:p>
    <w:p w14:paraId="6CD3FAB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общей выносливостью;</w:t>
      </w:r>
    </w:p>
    <w:p w14:paraId="1B46B1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подготовленностью.</w:t>
      </w:r>
    </w:p>
    <w:p w14:paraId="0207CBB7">
      <w:pPr>
        <w:spacing w:after="0" w:line="360" w:lineRule="auto"/>
        <w:jc w:val="both"/>
        <w:rPr>
          <w:rFonts w:ascii="Times New Roman" w:hAnsi="Times New Roman" w:cs="Times New Roman"/>
          <w:color w:val="auto"/>
          <w:sz w:val="24"/>
          <w:szCs w:val="24"/>
        </w:rPr>
      </w:pPr>
    </w:p>
    <w:p w14:paraId="001EE01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w:t>
      </w:r>
      <w:r>
        <w:rPr>
          <w:rFonts w:ascii="Times New Roman" w:hAnsi="Times New Roman" w:cs="Times New Roman"/>
          <w:color w:val="auto"/>
          <w:sz w:val="24"/>
          <w:szCs w:val="24"/>
        </w:rPr>
        <w:tab/>
      </w:r>
      <w:r>
        <w:rPr>
          <w:rFonts w:ascii="Times New Roman" w:hAnsi="Times New Roman" w:cs="Times New Roman"/>
          <w:color w:val="auto"/>
          <w:sz w:val="24"/>
          <w:szCs w:val="24"/>
        </w:rPr>
        <w:t>Для воспитания гибкости используются...</w:t>
      </w:r>
    </w:p>
    <w:p w14:paraId="3B874CB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движения рывкового характера;</w:t>
      </w:r>
    </w:p>
    <w:p w14:paraId="5097C79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движения, выполняемые с большой амплитудой;</w:t>
      </w:r>
    </w:p>
    <w:p w14:paraId="69D0F31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пружинящие движения</w:t>
      </w:r>
    </w:p>
    <w:p w14:paraId="100B00F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маховые движения с отношением и без него.</w:t>
      </w:r>
    </w:p>
    <w:p w14:paraId="1130D960">
      <w:pPr>
        <w:spacing w:after="0" w:line="360" w:lineRule="auto"/>
        <w:jc w:val="both"/>
        <w:rPr>
          <w:rFonts w:ascii="Times New Roman" w:hAnsi="Times New Roman" w:cs="Times New Roman"/>
          <w:color w:val="auto"/>
          <w:sz w:val="24"/>
          <w:szCs w:val="24"/>
        </w:rPr>
      </w:pPr>
    </w:p>
    <w:p w14:paraId="1A1002F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w:t>
      </w:r>
      <w:r>
        <w:rPr>
          <w:rFonts w:ascii="Times New Roman" w:hAnsi="Times New Roman" w:cs="Times New Roman"/>
          <w:color w:val="auto"/>
          <w:sz w:val="24"/>
          <w:szCs w:val="24"/>
        </w:rPr>
        <w:tab/>
      </w:r>
      <w:r>
        <w:rPr>
          <w:rFonts w:ascii="Times New Roman" w:hAnsi="Times New Roman" w:cs="Times New Roman"/>
          <w:color w:val="auto"/>
          <w:sz w:val="24"/>
          <w:szCs w:val="24"/>
        </w:rPr>
        <w:t>Нагрузка физических упражнений характеризуется...</w:t>
      </w:r>
    </w:p>
    <w:p w14:paraId="734E24A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подготовленностью занимающихся, их возрастом, состоянием здоровья, самочувствием;</w:t>
      </w:r>
    </w:p>
    <w:p w14:paraId="17E0141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ветчиной их воздействия на организм;</w:t>
      </w:r>
    </w:p>
    <w:p w14:paraId="0A6FD43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временем и количеством повторений двигательных действий;</w:t>
      </w:r>
    </w:p>
    <w:p w14:paraId="7F2DAA6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напряжением определенных мышечных групп.</w:t>
      </w:r>
    </w:p>
    <w:p w14:paraId="15EF42DB">
      <w:pPr>
        <w:spacing w:after="0" w:line="360" w:lineRule="auto"/>
        <w:jc w:val="both"/>
        <w:rPr>
          <w:rFonts w:ascii="Times New Roman" w:hAnsi="Times New Roman" w:cs="Times New Roman"/>
          <w:color w:val="auto"/>
          <w:sz w:val="24"/>
          <w:szCs w:val="24"/>
        </w:rPr>
      </w:pPr>
    </w:p>
    <w:p w14:paraId="16E494C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25.</w:t>
      </w:r>
      <w:r>
        <w:rPr>
          <w:rFonts w:ascii="Times New Roman" w:hAnsi="Times New Roman" w:cs="Times New Roman"/>
          <w:color w:val="auto"/>
          <w:sz w:val="24"/>
          <w:szCs w:val="24"/>
        </w:rPr>
        <w:tab/>
      </w:r>
      <w:r>
        <w:rPr>
          <w:rFonts w:ascii="Times New Roman" w:hAnsi="Times New Roman" w:cs="Times New Roman"/>
          <w:color w:val="auto"/>
          <w:sz w:val="24"/>
          <w:szCs w:val="24"/>
        </w:rPr>
        <w:t>Основными источниками энергии для организма являются;</w:t>
      </w:r>
    </w:p>
    <w:p w14:paraId="5A2BE8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белки и жиры;</w:t>
      </w:r>
    </w:p>
    <w:p w14:paraId="6180E4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витамины и жиры;</w:t>
      </w:r>
    </w:p>
    <w:p w14:paraId="28C0999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углеводы и витамины;</w:t>
      </w:r>
    </w:p>
    <w:p w14:paraId="7FD09D0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белки и витамины.</w:t>
      </w:r>
    </w:p>
    <w:p w14:paraId="0125F735">
      <w:pPr>
        <w:spacing w:after="0" w:line="360" w:lineRule="auto"/>
        <w:jc w:val="both"/>
        <w:rPr>
          <w:rFonts w:ascii="Times New Roman" w:hAnsi="Times New Roman" w:cs="Times New Roman"/>
          <w:color w:val="auto"/>
          <w:sz w:val="24"/>
          <w:szCs w:val="24"/>
        </w:rPr>
      </w:pPr>
    </w:p>
    <w:p w14:paraId="28896CE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26.</w:t>
      </w:r>
      <w:r>
        <w:rPr>
          <w:rFonts w:ascii="Times New Roman" w:hAnsi="Times New Roman" w:cs="Times New Roman"/>
          <w:color w:val="auto"/>
          <w:sz w:val="24"/>
          <w:szCs w:val="24"/>
        </w:rPr>
        <w:tab/>
      </w:r>
      <w:r>
        <w:rPr>
          <w:rFonts w:ascii="Times New Roman" w:hAnsi="Times New Roman" w:cs="Times New Roman"/>
          <w:color w:val="auto"/>
          <w:sz w:val="24"/>
          <w:szCs w:val="24"/>
        </w:rPr>
        <w:t>Главной причиной нарушения осанки является...</w:t>
      </w:r>
    </w:p>
    <w:p w14:paraId="3B2443D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слабость мышц;</w:t>
      </w:r>
    </w:p>
    <w:p w14:paraId="794B9DF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привычка к определенным позам;</w:t>
      </w:r>
    </w:p>
    <w:p w14:paraId="64F7922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отсутствие движений во время школьных уроков;</w:t>
      </w:r>
    </w:p>
    <w:p w14:paraId="08ADB27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ношение сумки, портфеля в одной руке</w:t>
      </w:r>
    </w:p>
    <w:p w14:paraId="0AA434BC">
      <w:pPr>
        <w:spacing w:after="0" w:line="360" w:lineRule="auto"/>
        <w:jc w:val="both"/>
        <w:rPr>
          <w:rFonts w:ascii="Times New Roman" w:hAnsi="Times New Roman" w:cs="Times New Roman"/>
          <w:color w:val="auto"/>
          <w:sz w:val="24"/>
          <w:szCs w:val="24"/>
        </w:rPr>
      </w:pPr>
    </w:p>
    <w:p w14:paraId="5887B7E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27.</w:t>
      </w:r>
      <w:r>
        <w:rPr>
          <w:rFonts w:ascii="Times New Roman" w:hAnsi="Times New Roman" w:cs="Times New Roman"/>
          <w:color w:val="auto"/>
          <w:sz w:val="24"/>
          <w:szCs w:val="24"/>
        </w:rPr>
        <w:tab/>
      </w:r>
      <w:r>
        <w:rPr>
          <w:rFonts w:ascii="Times New Roman" w:hAnsi="Times New Roman" w:cs="Times New Roman"/>
          <w:color w:val="auto"/>
          <w:sz w:val="24"/>
          <w:szCs w:val="24"/>
        </w:rPr>
        <w:t>Укажите решение каких задач характерно для основной части урока физической культуры?</w:t>
      </w:r>
    </w:p>
    <w:p w14:paraId="69A8290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Функциональная подготовка организма;</w:t>
      </w:r>
    </w:p>
    <w:p w14:paraId="733B169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Разучивание двигательных действий;</w:t>
      </w:r>
    </w:p>
    <w:p w14:paraId="3CDF3E6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Коррекция осанки;</w:t>
      </w:r>
    </w:p>
    <w:p w14:paraId="5B6AE13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Воспитание физических качеств;</w:t>
      </w:r>
    </w:p>
    <w:p w14:paraId="2E4E0FD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w:t>
      </w:r>
      <w:r>
        <w:rPr>
          <w:rFonts w:ascii="Times New Roman" w:hAnsi="Times New Roman" w:cs="Times New Roman"/>
          <w:color w:val="auto"/>
          <w:sz w:val="24"/>
          <w:szCs w:val="24"/>
        </w:rPr>
        <w:tab/>
      </w:r>
      <w:r>
        <w:rPr>
          <w:rFonts w:ascii="Times New Roman" w:hAnsi="Times New Roman" w:cs="Times New Roman"/>
          <w:color w:val="auto"/>
          <w:sz w:val="24"/>
          <w:szCs w:val="24"/>
        </w:rPr>
        <w:t>Восстановление работоспособности;</w:t>
      </w:r>
    </w:p>
    <w:p w14:paraId="03C241F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w:t>
      </w:r>
      <w:r>
        <w:rPr>
          <w:rFonts w:ascii="Times New Roman" w:hAnsi="Times New Roman" w:cs="Times New Roman"/>
          <w:color w:val="auto"/>
          <w:sz w:val="24"/>
          <w:szCs w:val="24"/>
        </w:rPr>
        <w:tab/>
      </w:r>
      <w:r>
        <w:rPr>
          <w:rFonts w:ascii="Times New Roman" w:hAnsi="Times New Roman" w:cs="Times New Roman"/>
          <w:color w:val="auto"/>
          <w:sz w:val="24"/>
          <w:szCs w:val="24"/>
        </w:rPr>
        <w:t>Активизация внимания</w:t>
      </w:r>
    </w:p>
    <w:p w14:paraId="4E693D3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1,4.</w:t>
      </w:r>
    </w:p>
    <w:p w14:paraId="365DCEA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2,4.</w:t>
      </w:r>
    </w:p>
    <w:p w14:paraId="47CCCF0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2,6.</w:t>
      </w:r>
    </w:p>
    <w:p w14:paraId="17301A6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3,5.</w:t>
      </w:r>
    </w:p>
    <w:p w14:paraId="2B711AB0">
      <w:pPr>
        <w:spacing w:after="0" w:line="360" w:lineRule="auto"/>
        <w:jc w:val="both"/>
        <w:rPr>
          <w:rFonts w:ascii="Times New Roman" w:hAnsi="Times New Roman" w:cs="Times New Roman"/>
          <w:color w:val="auto"/>
          <w:sz w:val="24"/>
          <w:szCs w:val="24"/>
        </w:rPr>
      </w:pPr>
    </w:p>
    <w:p w14:paraId="2D1999C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28.</w:t>
      </w:r>
      <w:r>
        <w:rPr>
          <w:rFonts w:ascii="Times New Roman" w:hAnsi="Times New Roman" w:cs="Times New Roman"/>
          <w:color w:val="auto"/>
          <w:sz w:val="24"/>
          <w:szCs w:val="24"/>
        </w:rPr>
        <w:tab/>
      </w:r>
      <w:r>
        <w:rPr>
          <w:rFonts w:ascii="Times New Roman" w:hAnsi="Times New Roman" w:cs="Times New Roman"/>
          <w:color w:val="auto"/>
          <w:sz w:val="24"/>
          <w:szCs w:val="24"/>
        </w:rPr>
        <w:t>По команде «кругом» выполняется следующая последовательность действий:</w:t>
      </w:r>
    </w:p>
    <w:p w14:paraId="4A2DE20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осуществляется поворот в сторону правой руки на правой пятке, левом носке на 180 и приставляет левую ногу к правой;</w:t>
      </w:r>
    </w:p>
    <w:p w14:paraId="5D44115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осуществляется поворот в сторону левой руки на левой пятке, правом носке на 180 и приставляют правую ногу к левой;</w:t>
      </w:r>
    </w:p>
    <w:p w14:paraId="175ADDD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ожидается команда «марш»;</w:t>
      </w:r>
    </w:p>
    <w:p w14:paraId="13FCB49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поворот осуществляется в произвольном направлении.</w:t>
      </w:r>
    </w:p>
    <w:p w14:paraId="60A966B0">
      <w:pPr>
        <w:spacing w:after="0" w:line="360" w:lineRule="auto"/>
        <w:jc w:val="both"/>
        <w:rPr>
          <w:rFonts w:ascii="Times New Roman" w:hAnsi="Times New Roman" w:cs="Times New Roman"/>
          <w:color w:val="auto"/>
          <w:sz w:val="24"/>
          <w:szCs w:val="24"/>
        </w:rPr>
      </w:pPr>
    </w:p>
    <w:p w14:paraId="5DD5599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29.</w:t>
      </w:r>
      <w:r>
        <w:rPr>
          <w:rFonts w:ascii="Times New Roman" w:hAnsi="Times New Roman" w:cs="Times New Roman"/>
          <w:color w:val="auto"/>
          <w:sz w:val="24"/>
          <w:szCs w:val="24"/>
        </w:rPr>
        <w:tab/>
      </w:r>
      <w:r>
        <w:rPr>
          <w:rFonts w:ascii="Times New Roman" w:hAnsi="Times New Roman" w:cs="Times New Roman"/>
          <w:color w:val="auto"/>
          <w:sz w:val="24"/>
          <w:szCs w:val="24"/>
        </w:rPr>
        <w:t>Назовите основные физические качества человека:</w:t>
      </w:r>
    </w:p>
    <w:p w14:paraId="5CDB902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 сила смелость, гибкость;</w:t>
      </w:r>
    </w:p>
    <w:p w14:paraId="6E37451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 сила ловкость, гибкость, выносливость;</w:t>
      </w:r>
    </w:p>
    <w:p w14:paraId="5962AAB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 сила смелость, аккуратность, гибкость;</w:t>
      </w:r>
    </w:p>
    <w:p w14:paraId="393D332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быстрота сила ловкость, гибкость, внимательность.</w:t>
      </w:r>
    </w:p>
    <w:p w14:paraId="7BDF7FB5">
      <w:pPr>
        <w:spacing w:after="0" w:line="360" w:lineRule="auto"/>
        <w:jc w:val="both"/>
        <w:rPr>
          <w:rFonts w:ascii="Times New Roman" w:hAnsi="Times New Roman" w:cs="Times New Roman"/>
          <w:color w:val="auto"/>
          <w:sz w:val="24"/>
          <w:szCs w:val="24"/>
        </w:rPr>
      </w:pPr>
    </w:p>
    <w:p w14:paraId="4833333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30.</w:t>
      </w:r>
      <w:r>
        <w:rPr>
          <w:rFonts w:ascii="Times New Roman" w:hAnsi="Times New Roman" w:cs="Times New Roman"/>
          <w:color w:val="auto"/>
          <w:sz w:val="24"/>
          <w:szCs w:val="24"/>
        </w:rPr>
        <w:tab/>
      </w:r>
      <w:r>
        <w:rPr>
          <w:rFonts w:ascii="Times New Roman" w:hAnsi="Times New Roman" w:cs="Times New Roman"/>
          <w:color w:val="auto"/>
          <w:sz w:val="24"/>
          <w:szCs w:val="24"/>
        </w:rPr>
        <w:t>Профессионально-прикладная физическая подготовка(ППФП) -это:</w:t>
      </w:r>
    </w:p>
    <w:p w14:paraId="6F40DDE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физическая подготовка специалистов-профессионалов для отраслей физической культуры и спорта</w:t>
      </w:r>
    </w:p>
    <w:p w14:paraId="268E03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спортсменов-профессионалов, направленная на формирование теоретического и тактического мышления;</w:t>
      </w:r>
    </w:p>
    <w:p w14:paraId="311891B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избирательное использование средств физической культуры и спорта для подготовки человека к определенной профессиональной деятельности;</w:t>
      </w:r>
    </w:p>
    <w:p w14:paraId="169A306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учебная дисциплина в вузе, направленная на подготовку студента к будущей профессии.</w:t>
      </w:r>
    </w:p>
    <w:p w14:paraId="3440D2D7">
      <w:pPr>
        <w:spacing w:after="0" w:line="360" w:lineRule="auto"/>
        <w:jc w:val="both"/>
        <w:rPr>
          <w:rFonts w:ascii="Times New Roman" w:hAnsi="Times New Roman" w:cs="Times New Roman"/>
          <w:color w:val="auto"/>
          <w:sz w:val="24"/>
          <w:szCs w:val="24"/>
        </w:rPr>
      </w:pPr>
    </w:p>
    <w:p w14:paraId="35E544A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31.</w:t>
      </w:r>
      <w:r>
        <w:rPr>
          <w:rFonts w:ascii="Times New Roman" w:hAnsi="Times New Roman" w:cs="Times New Roman"/>
          <w:color w:val="auto"/>
          <w:sz w:val="24"/>
          <w:szCs w:val="24"/>
        </w:rPr>
        <w:tab/>
      </w:r>
      <w:r>
        <w:rPr>
          <w:rFonts w:ascii="Times New Roman" w:hAnsi="Times New Roman" w:cs="Times New Roman"/>
          <w:color w:val="auto"/>
          <w:sz w:val="24"/>
          <w:szCs w:val="24"/>
        </w:rPr>
        <w:t>Целью ППФП является:</w:t>
      </w:r>
    </w:p>
    <w:p w14:paraId="37872CC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формирование физической культуры личности будущего специалиста-профессионала</w:t>
      </w:r>
    </w:p>
    <w:p w14:paraId="57CEC3E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психофизическая готовность и профессиональная физическая пригодность к успешной деятельности;</w:t>
      </w:r>
    </w:p>
    <w:p w14:paraId="323DA84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формирование знаний, освоение прикладных умений и навыков по определенной профессии;</w:t>
      </w:r>
    </w:p>
    <w:p w14:paraId="026D198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содействие физическому совершенствованию спортсменов-профессионалов.</w:t>
      </w:r>
    </w:p>
    <w:p w14:paraId="2E788424">
      <w:pPr>
        <w:spacing w:after="0" w:line="360" w:lineRule="auto"/>
        <w:jc w:val="both"/>
        <w:rPr>
          <w:rFonts w:ascii="Times New Roman" w:hAnsi="Times New Roman" w:cs="Times New Roman"/>
          <w:color w:val="auto"/>
          <w:sz w:val="24"/>
          <w:szCs w:val="24"/>
        </w:rPr>
      </w:pPr>
    </w:p>
    <w:p w14:paraId="607232D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32.</w:t>
      </w:r>
      <w:r>
        <w:rPr>
          <w:rFonts w:ascii="Times New Roman" w:hAnsi="Times New Roman" w:cs="Times New Roman"/>
          <w:color w:val="auto"/>
          <w:sz w:val="24"/>
          <w:szCs w:val="24"/>
        </w:rPr>
        <w:tab/>
      </w:r>
      <w:r>
        <w:rPr>
          <w:rFonts w:ascii="Times New Roman" w:hAnsi="Times New Roman" w:cs="Times New Roman"/>
          <w:color w:val="auto"/>
          <w:sz w:val="24"/>
          <w:szCs w:val="24"/>
        </w:rPr>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14:paraId="18156A2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психофизические способности;</w:t>
      </w:r>
    </w:p>
    <w:p w14:paraId="089714C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прикладные физические качества;</w:t>
      </w:r>
    </w:p>
    <w:p w14:paraId="27057E6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прикладные психические качества;</w:t>
      </w:r>
    </w:p>
    <w:p w14:paraId="18CFC4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профессионально-личностные качества</w:t>
      </w:r>
    </w:p>
    <w:p w14:paraId="75AFAFEF">
      <w:pPr>
        <w:spacing w:after="0" w:line="360" w:lineRule="auto"/>
        <w:jc w:val="both"/>
        <w:rPr>
          <w:rFonts w:ascii="Times New Roman" w:hAnsi="Times New Roman" w:cs="Times New Roman"/>
          <w:color w:val="auto"/>
          <w:sz w:val="24"/>
          <w:szCs w:val="24"/>
        </w:rPr>
      </w:pPr>
    </w:p>
    <w:p w14:paraId="6FFD6D5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33.</w:t>
      </w:r>
      <w:r>
        <w:rPr>
          <w:rFonts w:ascii="Times New Roman" w:hAnsi="Times New Roman" w:cs="Times New Roman"/>
          <w:color w:val="auto"/>
          <w:sz w:val="24"/>
          <w:szCs w:val="24"/>
        </w:rPr>
        <w:tab/>
      </w:r>
      <w:r>
        <w:rPr>
          <w:rFonts w:ascii="Times New Roman" w:hAnsi="Times New Roman" w:cs="Times New Roman"/>
          <w:color w:val="auto"/>
          <w:sz w:val="24"/>
          <w:szCs w:val="24"/>
        </w:rPr>
        <w:t>Основными структурными компонентами ППФП являются:</w:t>
      </w:r>
    </w:p>
    <w:p w14:paraId="6857A24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формы (виды), условия и характер труда режим труда и отдыха</w:t>
      </w:r>
    </w:p>
    <w:p w14:paraId="04F86BC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прикладные (приоритетные для специальной физической подготовленности) виды спорта</w:t>
      </w:r>
    </w:p>
    <w:p w14:paraId="494ACA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вспомогательные виды спорта дополняющие учебный процесс по разделу ППФП;</w:t>
      </w:r>
    </w:p>
    <w:p w14:paraId="554CD54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факультативные занятия, физкультурно-спортивные праздники, физкультминутки и физкультпаузы.</w:t>
      </w:r>
    </w:p>
    <w:p w14:paraId="7F9E4374">
      <w:pPr>
        <w:spacing w:after="0" w:line="360" w:lineRule="auto"/>
        <w:jc w:val="both"/>
        <w:rPr>
          <w:rFonts w:ascii="Times New Roman" w:hAnsi="Times New Roman" w:cs="Times New Roman"/>
          <w:color w:val="auto"/>
          <w:sz w:val="24"/>
          <w:szCs w:val="24"/>
        </w:rPr>
      </w:pPr>
    </w:p>
    <w:p w14:paraId="758EAA5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34.</w:t>
      </w:r>
      <w:r>
        <w:rPr>
          <w:rFonts w:ascii="Times New Roman" w:hAnsi="Times New Roman" w:cs="Times New Roman"/>
          <w:color w:val="auto"/>
          <w:sz w:val="24"/>
          <w:szCs w:val="24"/>
        </w:rPr>
        <w:tab/>
      </w:r>
      <w:r>
        <w:rPr>
          <w:rFonts w:ascii="Times New Roman" w:hAnsi="Times New Roman" w:cs="Times New Roman"/>
          <w:color w:val="auto"/>
          <w:sz w:val="24"/>
          <w:szCs w:val="24"/>
        </w:rPr>
        <w:t>Построение учебно-тренировочного занятия по ППФП состоит из:</w:t>
      </w:r>
    </w:p>
    <w:p w14:paraId="7D2A509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основной и заключительной части;</w:t>
      </w:r>
    </w:p>
    <w:p w14:paraId="5B6230C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подготовительной и заключительной части;</w:t>
      </w:r>
    </w:p>
    <w:p w14:paraId="60F63B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основной, подготовительной и заключительной части;</w:t>
      </w:r>
    </w:p>
    <w:p w14:paraId="61595FB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подготовительной, основной и заключительной части;</w:t>
      </w:r>
    </w:p>
    <w:p w14:paraId="3CB977A6">
      <w:pPr>
        <w:spacing w:after="0" w:line="360" w:lineRule="auto"/>
        <w:ind w:hanging="360"/>
        <w:jc w:val="both"/>
        <w:rPr>
          <w:rFonts w:ascii="Times New Roman" w:hAnsi="Times New Roman" w:eastAsia="Times New Roman" w:cs="Times New Roman"/>
          <w:color w:val="auto"/>
        </w:rPr>
      </w:pPr>
    </w:p>
    <w:p w14:paraId="322FED6D">
      <w:pPr>
        <w:spacing w:after="0" w:line="360" w:lineRule="auto"/>
        <w:ind w:hanging="360"/>
        <w:jc w:val="both"/>
        <w:rPr>
          <w:rFonts w:ascii="Times New Roman" w:hAnsi="Times New Roman" w:eastAsia="Times New Roman" w:cs="Times New Roman"/>
          <w:color w:val="auto"/>
        </w:rPr>
      </w:pPr>
    </w:p>
    <w:p w14:paraId="73B44B6E">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9.5.Темы рефератов, докладов, эссе</w:t>
      </w:r>
    </w:p>
    <w:p w14:paraId="66BEBD2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1.Социальные функции физической культуры и спорта.</w:t>
      </w:r>
    </w:p>
    <w:p w14:paraId="3E6CA89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2.Физическая культура и ее роль в решении социальных проблем.</w:t>
      </w:r>
    </w:p>
    <w:p w14:paraId="698C6DA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3.Место физкультуры и спорта в моей жизни (прошлое, настоящее, перспективы). Влияние занятий спортом на развитие личностных качеств.</w:t>
      </w:r>
    </w:p>
    <w:p w14:paraId="4B56FCA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4.Занятия спортом как средство развития профессионально важных жизненных качеств (на примере конкретной профессиональной деятельности).</w:t>
      </w:r>
    </w:p>
    <w:p w14:paraId="6328595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5.История развития олимпийского движения (Древняя Греция).</w:t>
      </w:r>
    </w:p>
    <w:p w14:paraId="1DF8D01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6.Олимпийские Игры современности, герои отечественного спорта.</w:t>
      </w:r>
    </w:p>
    <w:p w14:paraId="6D54395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7.Влияние физических упражнений на совершенствование различных систем организма человека.</w:t>
      </w:r>
    </w:p>
    <w:p w14:paraId="53283B1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8.Организация здорового образа жизни студента.</w:t>
      </w:r>
    </w:p>
    <w:p w14:paraId="496F80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9.Основы лечебной физической культуры (раскрыть методику проведения занятий при конкретном заболевании).</w:t>
      </w:r>
    </w:p>
    <w:p w14:paraId="5599E47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10.Здоровый образ жизни и факторы его определяющие.</w:t>
      </w:r>
    </w:p>
    <w:p w14:paraId="0BDF531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11.Основные требования к организации здорового образа жизни студента.</w:t>
      </w:r>
    </w:p>
    <w:p w14:paraId="1182B43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12.Значение средств физической культуры в повышении работоспособности студента и профилактике утомления.</w:t>
      </w:r>
    </w:p>
    <w:p w14:paraId="5E48007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13.Коррекция телосложения (массы тела) студента средствами физической культуры.</w:t>
      </w:r>
    </w:p>
    <w:p w14:paraId="0B478DD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14.Характеристика отдельных систем оздоровительной физической культуры.</w:t>
      </w:r>
    </w:p>
    <w:p w14:paraId="5318F6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15.Значение физической культуры для будущего специалиста -работника социальной сферы.</w:t>
      </w:r>
    </w:p>
    <w:p w14:paraId="7FBE08F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16.Профилактика травматизма при занятиях физическими упражнениями.</w:t>
      </w:r>
    </w:p>
    <w:p w14:paraId="386A21C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17.Восточные единоборства. Специфика. Развиваемые качества.</w:t>
      </w:r>
    </w:p>
    <w:p w14:paraId="5A9E9E7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18.Приемы регуляции и саморегуляции неблагоприятных психических и физических состояний.</w:t>
      </w:r>
    </w:p>
    <w:p w14:paraId="1233216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19.Предупреждение профессиональных заболеваний и самоконтроль.</w:t>
      </w:r>
    </w:p>
    <w:p w14:paraId="4E94B61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20.Взаимосвязь и взаимозависимость духовного и физического самосовершенствования.</w:t>
      </w:r>
    </w:p>
    <w:p w14:paraId="3A1A9C7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21.Профилактика девиантного поведения подростков и молодежи средствами физической культуры и спорта.</w:t>
      </w:r>
    </w:p>
    <w:p w14:paraId="29F19B0F">
      <w:pPr>
        <w:widowControl w:val="0"/>
        <w:spacing w:after="0" w:line="360" w:lineRule="auto"/>
        <w:jc w:val="both"/>
        <w:rPr>
          <w:rFonts w:ascii="Times New Roman" w:hAnsi="Times New Roman" w:eastAsia="Times New Roman" w:cs="Times New Roman"/>
          <w:color w:val="auto"/>
          <w:sz w:val="24"/>
          <w:szCs w:val="24"/>
          <w:lang w:eastAsia="ru-RU"/>
        </w:rPr>
      </w:pPr>
    </w:p>
    <w:p w14:paraId="34D664C5">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9.6. Критерии оценки знаний студента</w:t>
      </w:r>
    </w:p>
    <w:p w14:paraId="1FE496A3">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устного ответа</w:t>
      </w:r>
    </w:p>
    <w:p w14:paraId="1F73A01E">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31D25B84">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6E0DAEC4">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DF690EA">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1722104A">
      <w:pPr>
        <w:widowControl w:val="0"/>
        <w:spacing w:after="0" w:line="360" w:lineRule="auto"/>
        <w:jc w:val="center"/>
        <w:rPr>
          <w:rFonts w:ascii="Times New Roman" w:hAnsi="Times New Roman" w:eastAsia="Times New Roman" w:cs="Times New Roman"/>
          <w:b/>
          <w:color w:val="auto"/>
          <w:sz w:val="24"/>
          <w:szCs w:val="24"/>
          <w:lang w:eastAsia="ru-RU"/>
        </w:rPr>
      </w:pPr>
    </w:p>
    <w:p w14:paraId="10D7B1F7">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тестовых заданий</w:t>
      </w:r>
    </w:p>
    <w:p w14:paraId="3DD3045B">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6"/>
        <w:tblW w:w="0" w:type="auto"/>
        <w:tblInd w:w="0" w:type="dxa"/>
        <w:tblLayout w:type="autofit"/>
        <w:tblCellMar>
          <w:top w:w="0" w:type="dxa"/>
          <w:left w:w="108" w:type="dxa"/>
          <w:bottom w:w="0" w:type="dxa"/>
          <w:right w:w="108" w:type="dxa"/>
        </w:tblCellMar>
      </w:tblPr>
      <w:tblGrid>
        <w:gridCol w:w="4732"/>
        <w:gridCol w:w="4697"/>
      </w:tblGrid>
      <w:tr w14:paraId="60DD590A">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635AF6A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Шкала оценивания</w:t>
            </w:r>
          </w:p>
        </w:tc>
        <w:tc>
          <w:tcPr>
            <w:tcW w:w="4786" w:type="dxa"/>
            <w:tcBorders>
              <w:top w:val="single" w:color="auto" w:sz="4" w:space="0"/>
              <w:left w:val="single" w:color="auto" w:sz="4" w:space="0"/>
              <w:bottom w:val="single" w:color="auto" w:sz="4" w:space="0"/>
              <w:right w:val="single" w:color="auto" w:sz="4" w:space="0"/>
            </w:tcBorders>
          </w:tcPr>
          <w:p w14:paraId="33B5CF45">
            <w:pPr>
              <w:widowControl w:val="0"/>
              <w:tabs>
                <w:tab w:val="left" w:pos="1551"/>
                <w:tab w:val="center" w:pos="2285"/>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Показатели</w:t>
            </w:r>
          </w:p>
        </w:tc>
      </w:tr>
      <w:tr w14:paraId="0A8C01BC">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26ADBFB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(«отлично»)</w:t>
            </w:r>
          </w:p>
        </w:tc>
        <w:tc>
          <w:tcPr>
            <w:tcW w:w="4786" w:type="dxa"/>
            <w:tcBorders>
              <w:top w:val="single" w:color="auto" w:sz="4" w:space="0"/>
              <w:left w:val="single" w:color="auto" w:sz="4" w:space="0"/>
              <w:bottom w:val="single" w:color="auto" w:sz="4" w:space="0"/>
              <w:right w:val="single" w:color="auto" w:sz="4" w:space="0"/>
            </w:tcBorders>
          </w:tcPr>
          <w:p w14:paraId="72A04BE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r>
      <w:tr w14:paraId="01ABDD66">
        <w:tblPrEx>
          <w:tblCellMar>
            <w:top w:w="0" w:type="dxa"/>
            <w:left w:w="108" w:type="dxa"/>
            <w:bottom w:w="0" w:type="dxa"/>
            <w:right w:w="108" w:type="dxa"/>
          </w:tblCellMar>
        </w:tblPrEx>
        <w:trPr>
          <w:trHeight w:val="554" w:hRule="atLeast"/>
        </w:trPr>
        <w:tc>
          <w:tcPr>
            <w:tcW w:w="4785" w:type="dxa"/>
            <w:tcBorders>
              <w:top w:val="single" w:color="auto" w:sz="4" w:space="0"/>
              <w:left w:val="single" w:color="auto" w:sz="4" w:space="0"/>
              <w:bottom w:val="single" w:color="auto" w:sz="4" w:space="0"/>
              <w:right w:val="single" w:color="auto" w:sz="4" w:space="0"/>
            </w:tcBorders>
          </w:tcPr>
          <w:p w14:paraId="382B3AA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(«хорошо»)</w:t>
            </w:r>
          </w:p>
        </w:tc>
        <w:tc>
          <w:tcPr>
            <w:tcW w:w="4786" w:type="dxa"/>
            <w:tcBorders>
              <w:top w:val="single" w:color="auto" w:sz="4" w:space="0"/>
              <w:left w:val="single" w:color="auto" w:sz="4" w:space="0"/>
              <w:bottom w:val="single" w:color="auto" w:sz="4" w:space="0"/>
              <w:right w:val="single" w:color="auto" w:sz="4" w:space="0"/>
            </w:tcBorders>
          </w:tcPr>
          <w:p w14:paraId="6D76CD3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75%-89%</w:t>
            </w:r>
          </w:p>
        </w:tc>
      </w:tr>
      <w:tr w14:paraId="35AFCFD3">
        <w:tblPrEx>
          <w:tblCellMar>
            <w:top w:w="0" w:type="dxa"/>
            <w:left w:w="108" w:type="dxa"/>
            <w:bottom w:w="0" w:type="dxa"/>
            <w:right w:w="108" w:type="dxa"/>
          </w:tblCellMar>
        </w:tblPrEx>
        <w:trPr>
          <w:trHeight w:val="568" w:hRule="atLeast"/>
        </w:trPr>
        <w:tc>
          <w:tcPr>
            <w:tcW w:w="4785" w:type="dxa"/>
            <w:tcBorders>
              <w:top w:val="single" w:color="auto" w:sz="4" w:space="0"/>
              <w:left w:val="single" w:color="auto" w:sz="4" w:space="0"/>
              <w:bottom w:val="single" w:color="auto" w:sz="4" w:space="0"/>
              <w:right w:val="single" w:color="auto" w:sz="4" w:space="0"/>
            </w:tcBorders>
          </w:tcPr>
          <w:p w14:paraId="395955D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333FE7E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60%-74%</w:t>
            </w:r>
          </w:p>
        </w:tc>
      </w:tr>
      <w:tr w14:paraId="6A1A5BC3">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34C49BC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(«неудовлетворительно»)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75982D9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59%</w:t>
            </w:r>
          </w:p>
        </w:tc>
      </w:tr>
    </w:tbl>
    <w:p w14:paraId="103F3A8F">
      <w:pPr>
        <w:widowControl w:val="0"/>
        <w:spacing w:after="0" w:line="360" w:lineRule="auto"/>
        <w:ind w:firstLine="708"/>
        <w:jc w:val="both"/>
        <w:rPr>
          <w:rFonts w:ascii="Times New Roman" w:hAnsi="Times New Roman" w:eastAsia="Times New Roman" w:cs="Times New Roman"/>
          <w:color w:val="auto"/>
          <w:sz w:val="24"/>
          <w:szCs w:val="24"/>
          <w:lang w:eastAsia="ru-RU"/>
        </w:rPr>
      </w:pPr>
    </w:p>
    <w:p w14:paraId="64B636F2">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3D66C831">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2B1AD752">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Новизна текста:  </w:t>
      </w:r>
    </w:p>
    <w:p w14:paraId="3FC31E4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актуальность темы исследования;  </w:t>
      </w:r>
    </w:p>
    <w:p w14:paraId="3B6CB00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новизна и самостоятельность в постановке проблемы;  </w:t>
      </w:r>
    </w:p>
    <w:p w14:paraId="53A9E58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37D6E52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заявленность  авторской  позиции,  самостоятельность  оценок  и суждений.  </w:t>
      </w:r>
    </w:p>
    <w:p w14:paraId="4A21C7BC">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Степень раскрытия сущности вопроса: </w:t>
      </w:r>
    </w:p>
    <w:p w14:paraId="0CF8447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соответствие плана теме реферата, доклада;  </w:t>
      </w:r>
    </w:p>
    <w:p w14:paraId="2B67B33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соответствие содержания теме и плану реферата, доклада;  </w:t>
      </w:r>
    </w:p>
    <w:p w14:paraId="445430D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полнота и глубина знаний по теме;  </w:t>
      </w:r>
    </w:p>
    <w:p w14:paraId="6CE2370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обоснованность способов и методов работы с материалом;  </w:t>
      </w:r>
    </w:p>
    <w:p w14:paraId="3D6573E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 умение обобщать, делать выводы, сопоставлять различные точки зрения по одному вопросу (проблеме). </w:t>
      </w:r>
    </w:p>
    <w:p w14:paraId="781C9B5E">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Обоснованность выбора источников:  </w:t>
      </w:r>
    </w:p>
    <w:p w14:paraId="7C814A4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оценка использованной литературы: привлечены ли наиболее известные работы по теме исследования  (в  т. ч.  журнальные публикации последних лет, последние статистические данные, сводки, справки и т.д.). </w:t>
      </w:r>
    </w:p>
    <w:p w14:paraId="070C4E35">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Соблюдение требований к оформлению:  </w:t>
      </w:r>
    </w:p>
    <w:p w14:paraId="7E20FFD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насколько верно оформлены ссылки на используемую литературу, список литературы;  </w:t>
      </w:r>
    </w:p>
    <w:p w14:paraId="530320C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3A0E996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соблюдение требований к объѐму реферата, доклада. </w:t>
      </w:r>
    </w:p>
    <w:p w14:paraId="5D2046C8">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3A48473D">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01E1CE2C">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auto"/>
          <w:sz w:val="24"/>
          <w:szCs w:val="24"/>
        </w:rPr>
        <w:t xml:space="preserve"> </w:t>
      </w:r>
      <w:r>
        <w:rPr>
          <w:rFonts w:ascii="Times New Roman" w:hAnsi="Times New Roman" w:eastAsia="Times New Roman" w:cs="Times New Roman"/>
          <w:color w:val="auto"/>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4EAF2DBF">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тема реферата, доклада не раскрыта, обнаруживается существенное непонимание проблемы. </w:t>
      </w:r>
    </w:p>
    <w:p w14:paraId="317AE855">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эссе</w:t>
      </w:r>
      <w:r>
        <w:rPr>
          <w:rFonts w:ascii="Times New Roman" w:hAnsi="Times New Roman" w:eastAsia="Times New Roman" w:cs="Times New Roman"/>
          <w:color w:val="auto"/>
          <w:sz w:val="24"/>
          <w:szCs w:val="24"/>
          <w:lang w:eastAsia="ru-RU"/>
        </w:rPr>
        <w:t xml:space="preserve"> </w:t>
      </w:r>
    </w:p>
    <w:p w14:paraId="532FDD9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w:t>
      </w:r>
    </w:p>
    <w:p w14:paraId="6E54EC7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4B000EF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прослеживается чѐткое деление текста на введение, основную часть и заключение; </w:t>
      </w:r>
    </w:p>
    <w:p w14:paraId="5C4BA24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 основной  части  логично,  связно  и  полно  доказывается выдвинутый тезис;  </w:t>
      </w:r>
    </w:p>
    <w:p w14:paraId="5C9E4C1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заключение содержит выводы, логично вытекающие  из содержания основной части; </w:t>
      </w:r>
    </w:p>
    <w:p w14:paraId="3FDB2D8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правильно (уместно и достаточно) используются разнообразные средства связи;  </w:t>
      </w:r>
    </w:p>
    <w:p w14:paraId="566EA64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для выражения своих мыслей не  пользуется  упрощѐнно-примитивным языком;  </w:t>
      </w:r>
    </w:p>
    <w:p w14:paraId="6DEEC76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7) демонстрирует полное понимание проблемы.  </w:t>
      </w:r>
    </w:p>
    <w:p w14:paraId="7C6424F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 требования, предъявляемые к заданию, выполнены.</w:t>
      </w:r>
    </w:p>
    <w:p w14:paraId="28EBD9D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w:t>
      </w:r>
    </w:p>
    <w:p w14:paraId="7B112ED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5D40276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логично, связно, но недостаточно полно доказывается выдвинутый тезис;  </w:t>
      </w:r>
    </w:p>
    <w:p w14:paraId="0135A21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заключение содержит выводы, логично вытекающие из содержания основной части;  </w:t>
      </w:r>
    </w:p>
    <w:p w14:paraId="019750B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уместно используются разнообразные средства связи;  </w:t>
      </w:r>
    </w:p>
    <w:p w14:paraId="2500AE4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для выражения своих мыслей обучающийся не пользуется упрощѐнно-примитивным языком.  </w:t>
      </w:r>
    </w:p>
    <w:p w14:paraId="262B0D2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5CA39E0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0BF2CF2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7D028B9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65B14FE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5E53587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3E75974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4038AA8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58F1BD1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4CEF742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19486F8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0AEBB36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0F4E986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5539E91B">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итоговой оценки</w:t>
      </w:r>
    </w:p>
    <w:p w14:paraId="29B09F68">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студентов в процессе итогового контроля оцениваются:</w:t>
      </w:r>
    </w:p>
    <w:p w14:paraId="77E01026">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-уверенные знания, умения и навыки, включенные в соответствующую компетенцию;</w:t>
      </w:r>
    </w:p>
    <w:p w14:paraId="69D88AE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150D132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31A5718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ситуации.</w:t>
      </w:r>
    </w:p>
    <w:p w14:paraId="3301FDA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Зачеты оцениваются оценкой: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Оценка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выставляется студенту, который:</w:t>
      </w:r>
    </w:p>
    <w:p w14:paraId="6E6C917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усвоил предусмотренный программный материал в полном объеме;</w:t>
      </w:r>
    </w:p>
    <w:p w14:paraId="561532A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правильно, аргументировано ответил на все вопросы, с приведением примеров;</w:t>
      </w:r>
    </w:p>
    <w:p w14:paraId="064457E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06EC233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Обязательным условием является употребление профессиональной терминологии.</w:t>
      </w:r>
    </w:p>
    <w:p w14:paraId="2C0FAB9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70371CBE">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0D569126">
      <w:pPr>
        <w:pStyle w:val="40"/>
        <w:shd w:val="clear" w:color="auto" w:fill="auto"/>
        <w:spacing w:before="0" w:after="0" w:line="360" w:lineRule="auto"/>
        <w:ind w:firstLine="709"/>
        <w:jc w:val="both"/>
        <w:rPr>
          <w:b w:val="0"/>
          <w:color w:val="auto"/>
          <w:sz w:val="24"/>
          <w:szCs w:val="24"/>
        </w:rPr>
      </w:pPr>
      <w:r>
        <w:rPr>
          <w:b w:val="0"/>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D0B167A">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6"/>
        <w:tblW w:w="9465" w:type="dxa"/>
        <w:tblInd w:w="0" w:type="dxa"/>
        <w:tblLayout w:type="fixed"/>
        <w:tblCellMar>
          <w:top w:w="0" w:type="dxa"/>
          <w:left w:w="108" w:type="dxa"/>
          <w:bottom w:w="0" w:type="dxa"/>
          <w:right w:w="108" w:type="dxa"/>
        </w:tblCellMar>
      </w:tblPr>
      <w:tblGrid>
        <w:gridCol w:w="818"/>
        <w:gridCol w:w="1803"/>
        <w:gridCol w:w="3345"/>
        <w:gridCol w:w="3499"/>
      </w:tblGrid>
      <w:tr w14:paraId="7CB459EC">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3D6A1E9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2B24394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803" w:type="dxa"/>
            <w:tcBorders>
              <w:top w:val="single" w:color="auto" w:sz="4" w:space="0"/>
              <w:left w:val="single" w:color="auto" w:sz="4" w:space="0"/>
              <w:bottom w:val="single" w:color="auto" w:sz="4" w:space="0"/>
              <w:right w:val="single" w:color="auto" w:sz="4" w:space="0"/>
            </w:tcBorders>
          </w:tcPr>
          <w:p w14:paraId="27B6625D">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3345" w:type="dxa"/>
            <w:tcBorders>
              <w:top w:val="single" w:color="auto" w:sz="4" w:space="0"/>
              <w:left w:val="single" w:color="auto" w:sz="4" w:space="0"/>
              <w:bottom w:val="single" w:color="auto" w:sz="4" w:space="0"/>
              <w:right w:val="single" w:color="auto" w:sz="4" w:space="0"/>
            </w:tcBorders>
          </w:tcPr>
          <w:p w14:paraId="1AE85025">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3499" w:type="dxa"/>
            <w:tcBorders>
              <w:top w:val="single" w:color="auto" w:sz="4" w:space="0"/>
              <w:left w:val="single" w:color="auto" w:sz="4" w:space="0"/>
              <w:bottom w:val="single" w:color="auto" w:sz="4" w:space="0"/>
              <w:right w:val="single" w:color="auto" w:sz="4" w:space="0"/>
            </w:tcBorders>
          </w:tcPr>
          <w:p w14:paraId="5D57646C">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79D31985">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2DEAB90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803" w:type="dxa"/>
            <w:tcBorders>
              <w:top w:val="single" w:color="auto" w:sz="4" w:space="0"/>
              <w:left w:val="single" w:color="auto" w:sz="4" w:space="0"/>
              <w:bottom w:val="single" w:color="auto" w:sz="4" w:space="0"/>
              <w:right w:val="single" w:color="auto" w:sz="4" w:space="0"/>
            </w:tcBorders>
          </w:tcPr>
          <w:p w14:paraId="20C84863">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3345" w:type="dxa"/>
            <w:tcBorders>
              <w:top w:val="single" w:color="auto" w:sz="4" w:space="0"/>
              <w:left w:val="single" w:color="auto" w:sz="4" w:space="0"/>
              <w:bottom w:val="single" w:color="auto" w:sz="4" w:space="0"/>
              <w:right w:val="single" w:color="auto" w:sz="4" w:space="0"/>
            </w:tcBorders>
          </w:tcPr>
          <w:p w14:paraId="3E8DBC75">
            <w:pPr>
              <w:pStyle w:val="40"/>
              <w:shd w:val="clear" w:color="auto" w:fill="auto"/>
              <w:spacing w:before="0" w:after="0" w:line="240" w:lineRule="auto"/>
              <w:jc w:val="both"/>
              <w:rPr>
                <w:b w:val="0"/>
                <w:color w:val="auto"/>
                <w:sz w:val="24"/>
                <w:szCs w:val="24"/>
              </w:rPr>
            </w:pPr>
            <w:r>
              <w:rPr>
                <w:b w:val="0"/>
                <w:color w:val="auto"/>
                <w:sz w:val="24"/>
                <w:szCs w:val="24"/>
              </w:rPr>
              <w:t xml:space="preserve"> письменные работы, вопросы к зачету, реферат, тест, доклад в презентации, эссе</w:t>
            </w:r>
          </w:p>
        </w:tc>
        <w:tc>
          <w:tcPr>
            <w:tcW w:w="3499" w:type="dxa"/>
            <w:tcBorders>
              <w:top w:val="single" w:color="auto" w:sz="4" w:space="0"/>
              <w:left w:val="single" w:color="auto" w:sz="4" w:space="0"/>
              <w:bottom w:val="single" w:color="auto" w:sz="4" w:space="0"/>
              <w:right w:val="single" w:color="auto" w:sz="4" w:space="0"/>
            </w:tcBorders>
          </w:tcPr>
          <w:p w14:paraId="5E839AB6">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37D9BC41">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3287089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803" w:type="dxa"/>
            <w:tcBorders>
              <w:top w:val="single" w:color="auto" w:sz="4" w:space="0"/>
              <w:left w:val="single" w:color="auto" w:sz="4" w:space="0"/>
              <w:bottom w:val="single" w:color="auto" w:sz="4" w:space="0"/>
              <w:right w:val="single" w:color="auto" w:sz="4" w:space="0"/>
            </w:tcBorders>
          </w:tcPr>
          <w:p w14:paraId="01624E46">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3345" w:type="dxa"/>
            <w:tcBorders>
              <w:top w:val="single" w:color="auto" w:sz="4" w:space="0"/>
              <w:left w:val="single" w:color="auto" w:sz="4" w:space="0"/>
              <w:bottom w:val="single" w:color="auto" w:sz="4" w:space="0"/>
              <w:right w:val="single" w:color="auto" w:sz="4" w:space="0"/>
            </w:tcBorders>
          </w:tcPr>
          <w:p w14:paraId="336181BD">
            <w:pPr>
              <w:pStyle w:val="40"/>
              <w:shd w:val="clear" w:color="auto" w:fill="auto"/>
              <w:spacing w:before="0" w:after="0" w:line="240" w:lineRule="auto"/>
              <w:jc w:val="both"/>
              <w:rPr>
                <w:b w:val="0"/>
                <w:color w:val="auto"/>
                <w:sz w:val="24"/>
                <w:szCs w:val="24"/>
              </w:rPr>
            </w:pPr>
            <w:r>
              <w:rPr>
                <w:b w:val="0"/>
                <w:color w:val="auto"/>
                <w:sz w:val="24"/>
                <w:szCs w:val="24"/>
              </w:rPr>
              <w:t>устный опрос, 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3EBAECE1">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241E4214">
            <w:pPr>
              <w:pStyle w:val="40"/>
              <w:shd w:val="clear" w:color="auto" w:fill="auto"/>
              <w:spacing w:before="0" w:after="0" w:line="240" w:lineRule="auto"/>
              <w:rPr>
                <w:b w:val="0"/>
                <w:color w:val="auto"/>
                <w:sz w:val="24"/>
                <w:szCs w:val="24"/>
              </w:rPr>
            </w:pPr>
            <w:r>
              <w:rPr>
                <w:b w:val="0"/>
                <w:color w:val="auto"/>
                <w:sz w:val="24"/>
                <w:szCs w:val="24"/>
              </w:rPr>
              <w:t>(индивидуально)</w:t>
            </w:r>
          </w:p>
        </w:tc>
      </w:tr>
      <w:tr w14:paraId="1E9082B0">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3717CBE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803" w:type="dxa"/>
            <w:tcBorders>
              <w:top w:val="single" w:color="auto" w:sz="4" w:space="0"/>
              <w:left w:val="single" w:color="auto" w:sz="4" w:space="0"/>
              <w:bottom w:val="single" w:color="auto" w:sz="4" w:space="0"/>
              <w:right w:val="single" w:color="auto" w:sz="4" w:space="0"/>
            </w:tcBorders>
          </w:tcPr>
          <w:p w14:paraId="26F7136C">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3345" w:type="dxa"/>
            <w:tcBorders>
              <w:top w:val="single" w:color="auto" w:sz="4" w:space="0"/>
              <w:left w:val="single" w:color="auto" w:sz="4" w:space="0"/>
              <w:bottom w:val="single" w:color="auto" w:sz="4" w:space="0"/>
              <w:right w:val="single" w:color="auto" w:sz="4" w:space="0"/>
            </w:tcBorders>
          </w:tcPr>
          <w:p w14:paraId="6FB0E548">
            <w:pPr>
              <w:pStyle w:val="40"/>
              <w:shd w:val="clear" w:color="auto" w:fill="auto"/>
              <w:spacing w:before="0" w:after="0" w:line="240" w:lineRule="auto"/>
              <w:jc w:val="both"/>
              <w:rPr>
                <w:b w:val="0"/>
                <w:color w:val="auto"/>
                <w:sz w:val="24"/>
                <w:szCs w:val="24"/>
              </w:rPr>
            </w:pPr>
            <w:r>
              <w:rPr>
                <w:b w:val="0"/>
                <w:color w:val="auto"/>
                <w:sz w:val="24"/>
                <w:szCs w:val="24"/>
              </w:rPr>
              <w:t>Реферат, доклад, эссе, тест, 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7058ED32">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28F26697">
      <w:pPr>
        <w:widowControl w:val="0"/>
        <w:spacing w:after="0" w:line="360" w:lineRule="auto"/>
        <w:ind w:firstLine="709"/>
        <w:jc w:val="both"/>
        <w:rPr>
          <w:rStyle w:val="53"/>
          <w:rFonts w:eastAsiaTheme="minorHAnsi"/>
          <w:color w:val="auto"/>
          <w:sz w:val="24"/>
          <w:szCs w:val="24"/>
        </w:rPr>
      </w:pPr>
      <w:r>
        <w:rPr>
          <w:rStyle w:val="53"/>
          <w:rFonts w:eastAsiaTheme="minorHAnsi"/>
          <w:color w:val="auto"/>
          <w:sz w:val="24"/>
          <w:szCs w:val="24"/>
        </w:rPr>
        <w:t>Данный перечень может быть конкретизирован в зависимости от контингента обучающихся.</w:t>
      </w:r>
    </w:p>
    <w:p w14:paraId="765681B9">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6FBB925C">
      <w:pPr>
        <w:pStyle w:val="40"/>
        <w:shd w:val="clear" w:color="auto" w:fill="auto"/>
        <w:tabs>
          <w:tab w:val="left" w:pos="330"/>
          <w:tab w:val="left" w:pos="993"/>
        </w:tabs>
        <w:spacing w:before="0" w:after="0" w:line="360" w:lineRule="auto"/>
        <w:ind w:firstLine="709"/>
        <w:jc w:val="both"/>
        <w:rPr>
          <w:b w:val="0"/>
          <w:color w:val="auto"/>
          <w:sz w:val="24"/>
          <w:szCs w:val="24"/>
        </w:rPr>
      </w:pPr>
      <w:r>
        <w:rPr>
          <w:b w:val="0"/>
          <w:color w:val="auto"/>
          <w:sz w:val="24"/>
          <w:szCs w:val="24"/>
        </w:rPr>
        <w:t>а)</w:t>
      </w:r>
      <w:r>
        <w:rPr>
          <w:b w:val="0"/>
          <w:color w:val="auto"/>
          <w:sz w:val="24"/>
          <w:szCs w:val="24"/>
        </w:rPr>
        <w:tab/>
      </w:r>
      <w:r>
        <w:rPr>
          <w:b w:val="0"/>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09EAD2E1">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б)</w:t>
      </w:r>
      <w:r>
        <w:rPr>
          <w:b w:val="0"/>
          <w:color w:val="auto"/>
          <w:sz w:val="24"/>
          <w:szCs w:val="24"/>
        </w:rPr>
        <w:tab/>
      </w:r>
      <w:r>
        <w:rPr>
          <w:b w:val="0"/>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0A8B42B">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в)</w:t>
      </w:r>
      <w:r>
        <w:rPr>
          <w:b w:val="0"/>
          <w:color w:val="auto"/>
          <w:sz w:val="24"/>
          <w:szCs w:val="24"/>
        </w:rPr>
        <w:tab/>
      </w:r>
      <w:r>
        <w:rPr>
          <w:b w:val="0"/>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3149277">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3743A597">
      <w:pPr>
        <w:pStyle w:val="40"/>
        <w:shd w:val="clear" w:color="auto" w:fill="auto"/>
        <w:spacing w:before="0" w:after="0" w:line="360" w:lineRule="auto"/>
        <w:ind w:firstLine="709"/>
        <w:jc w:val="both"/>
        <w:rPr>
          <w:b w:val="0"/>
          <w:color w:val="auto"/>
          <w:sz w:val="24"/>
          <w:szCs w:val="24"/>
        </w:rPr>
      </w:pPr>
      <w:r>
        <w:rPr>
          <w:b w:val="0"/>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39345AD6">
      <w:pPr>
        <w:spacing w:after="0" w:line="360" w:lineRule="auto"/>
        <w:rPr>
          <w:rFonts w:ascii="Times New Roman" w:hAnsi="Times New Roman" w:cs="Times New Roman"/>
          <w:color w:val="auto"/>
          <w:sz w:val="24"/>
          <w:szCs w:val="24"/>
        </w:rPr>
      </w:pPr>
    </w:p>
    <w:p w14:paraId="288D9A70">
      <w:pPr>
        <w:spacing w:after="0" w:line="360" w:lineRule="auto"/>
        <w:rPr>
          <w:rFonts w:ascii="Times New Roman" w:hAnsi="Times New Roman" w:cs="Times New Roman"/>
          <w:color w:val="auto"/>
          <w:sz w:val="24"/>
          <w:szCs w:val="24"/>
        </w:rPr>
      </w:pPr>
    </w:p>
    <w:p w14:paraId="5B6A743B">
      <w:pPr>
        <w:spacing w:after="0" w:line="360" w:lineRule="auto"/>
        <w:rPr>
          <w:rFonts w:ascii="Times New Roman" w:hAnsi="Times New Roman" w:cs="Times New Roman"/>
          <w:color w:val="auto"/>
          <w:sz w:val="24"/>
          <w:szCs w:val="24"/>
        </w:rPr>
      </w:pPr>
    </w:p>
    <w:p w14:paraId="1DF9E875">
      <w:pPr>
        <w:spacing w:after="0" w:line="360" w:lineRule="auto"/>
        <w:rPr>
          <w:rFonts w:ascii="Times New Roman" w:hAnsi="Times New Roman" w:cs="Times New Roman"/>
          <w:color w:val="auto"/>
          <w:sz w:val="24"/>
          <w:szCs w:val="24"/>
        </w:rPr>
      </w:pPr>
    </w:p>
    <w:p w14:paraId="31BD84FA">
      <w:pPr>
        <w:spacing w:after="0" w:line="360" w:lineRule="auto"/>
        <w:rPr>
          <w:rFonts w:ascii="Times New Roman" w:hAnsi="Times New Roman" w:cs="Times New Roman"/>
          <w:color w:val="auto"/>
          <w:sz w:val="24"/>
          <w:szCs w:val="24"/>
        </w:rPr>
      </w:pPr>
    </w:p>
    <w:p w14:paraId="4EA330E1">
      <w:pPr>
        <w:spacing w:after="0" w:line="240" w:lineRule="auto"/>
        <w:rPr>
          <w:rFonts w:ascii="Times New Roman" w:hAnsi="Times New Roman" w:cs="Times New Roman"/>
          <w:color w:val="auto"/>
          <w:sz w:val="24"/>
          <w:szCs w:val="24"/>
        </w:rPr>
      </w:pPr>
    </w:p>
    <w:p w14:paraId="6596FB35">
      <w:pPr>
        <w:pStyle w:val="36"/>
        <w:ind w:left="0"/>
        <w:jc w:val="both"/>
        <w:rPr>
          <w:b/>
          <w:bCs/>
          <w:color w:val="auto"/>
        </w:rPr>
      </w:pPr>
      <w:r>
        <w:rPr>
          <w:b/>
          <w:bCs/>
          <w:color w:val="auto"/>
        </w:rPr>
        <w:t>10.ЛИСТ ВНЕСЕНИЯ ИЗМЕНЕНИЙ В РАБОЧУЮ ПРОГРАММУ УЧЕБНОЙ ДИСЦИПЛИНЫ</w:t>
      </w:r>
    </w:p>
    <w:p w14:paraId="6C30076E">
      <w:pPr>
        <w:pStyle w:val="36"/>
        <w:ind w:left="0"/>
        <w:jc w:val="center"/>
        <w:rPr>
          <w:b/>
          <w:bCs/>
          <w:color w:val="auto"/>
        </w:rPr>
      </w:pPr>
    </w:p>
    <w:p w14:paraId="0999E560">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Дополнения и изменения в программу учебной дисциплины «Элективные курсы по физической культуре                по направлению подготовки</w:t>
      </w:r>
      <w:r>
        <w:rPr>
          <w:rFonts w:ascii="Times New Roman" w:hAnsi="Times New Roman" w:eastAsia="Calibri" w:cs="Times New Roman"/>
          <w:color w:val="auto"/>
          <w:sz w:val="24"/>
          <w:szCs w:val="24"/>
          <w:lang w:eastAsia="ru-RU"/>
        </w:rPr>
        <w:t xml:space="preserve"> 38.03.01 «Экономика» </w:t>
      </w:r>
      <w:r>
        <w:rPr>
          <w:rFonts w:ascii="Times New Roman" w:hAnsi="Times New Roman" w:cs="Times New Roman"/>
          <w:color w:val="auto"/>
          <w:sz w:val="24"/>
          <w:szCs w:val="24"/>
        </w:rPr>
        <w:t xml:space="preserve">на _______ учебный год. </w:t>
      </w:r>
    </w:p>
    <w:p w14:paraId="70014241">
      <w:pPr>
        <w:pStyle w:val="36"/>
        <w:ind w:left="0" w:firstLine="720"/>
        <w:jc w:val="both"/>
        <w:rPr>
          <w:color w:val="auto"/>
        </w:rPr>
      </w:pPr>
    </w:p>
    <w:p w14:paraId="7B57A228">
      <w:pPr>
        <w:pStyle w:val="36"/>
        <w:ind w:left="0" w:firstLine="720"/>
        <w:jc w:val="both"/>
        <w:rPr>
          <w:color w:val="auto"/>
        </w:rPr>
      </w:pPr>
      <w:r>
        <w:rPr>
          <w:color w:val="auto"/>
        </w:rPr>
        <w:t xml:space="preserve">В программу учебной дисциплины вносятся следующие изменения: </w:t>
      </w:r>
    </w:p>
    <w:p w14:paraId="6BF4E41F">
      <w:pPr>
        <w:pStyle w:val="36"/>
        <w:ind w:left="0" w:firstLine="720"/>
        <w:jc w:val="both"/>
        <w:rPr>
          <w:color w:val="auto"/>
        </w:rPr>
      </w:pPr>
      <w:r>
        <w:rPr>
          <w:color w:val="auto"/>
        </w:rPr>
        <w:t xml:space="preserve">1. </w:t>
      </w:r>
    </w:p>
    <w:p w14:paraId="2CE06263">
      <w:pPr>
        <w:pStyle w:val="36"/>
        <w:ind w:left="0" w:firstLine="720"/>
        <w:jc w:val="both"/>
        <w:rPr>
          <w:color w:val="auto"/>
        </w:rPr>
      </w:pPr>
    </w:p>
    <w:p w14:paraId="372B43CF">
      <w:pPr>
        <w:pStyle w:val="36"/>
        <w:ind w:left="0" w:firstLine="720"/>
        <w:jc w:val="both"/>
        <w:rPr>
          <w:color w:val="auto"/>
        </w:rPr>
      </w:pPr>
      <w:r>
        <w:rPr>
          <w:color w:val="auto"/>
        </w:rPr>
        <w:t>Изменения в рабочую программу учебной дисциплины внесены:</w:t>
      </w:r>
    </w:p>
    <w:p w14:paraId="11D53FDB">
      <w:pPr>
        <w:pStyle w:val="36"/>
        <w:ind w:left="0" w:firstLine="720"/>
        <w:jc w:val="both"/>
        <w:rPr>
          <w:color w:val="auto"/>
        </w:rPr>
      </w:pPr>
      <w:r>
        <w:rPr>
          <w:color w:val="auto"/>
        </w:rPr>
        <w:t xml:space="preserve">Должность, </w:t>
      </w:r>
    </w:p>
    <w:p w14:paraId="3CFF7E5D">
      <w:pPr>
        <w:pStyle w:val="36"/>
        <w:ind w:left="0" w:firstLine="720"/>
        <w:jc w:val="both"/>
        <w:rPr>
          <w:color w:val="auto"/>
        </w:rPr>
      </w:pPr>
      <w:r>
        <w:rPr>
          <w:color w:val="auto"/>
        </w:rPr>
        <w:t>Звание преподавателя                               ________________ ФИО</w:t>
      </w:r>
    </w:p>
    <w:p w14:paraId="309F8C67">
      <w:pPr>
        <w:pStyle w:val="36"/>
        <w:ind w:left="0" w:firstLine="720"/>
        <w:jc w:val="both"/>
        <w:rPr>
          <w:color w:val="auto"/>
        </w:rPr>
      </w:pPr>
    </w:p>
    <w:p w14:paraId="73DA245B">
      <w:pPr>
        <w:pStyle w:val="36"/>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12B1A834">
      <w:pPr>
        <w:pStyle w:val="36"/>
        <w:ind w:left="0" w:firstLine="720"/>
        <w:jc w:val="both"/>
        <w:rPr>
          <w:color w:val="auto"/>
        </w:rPr>
      </w:pPr>
      <w:r>
        <w:rPr>
          <w:color w:val="auto"/>
        </w:rPr>
        <w:t>Протокол № __ от __.__. 20__ года.</w:t>
      </w:r>
    </w:p>
    <w:p w14:paraId="448E9128">
      <w:pPr>
        <w:pStyle w:val="36"/>
        <w:ind w:left="0" w:firstLine="720"/>
        <w:jc w:val="both"/>
        <w:rPr>
          <w:color w:val="auto"/>
        </w:rPr>
      </w:pPr>
    </w:p>
    <w:p w14:paraId="2C638333">
      <w:pPr>
        <w:pStyle w:val="36"/>
        <w:ind w:left="0" w:firstLine="720"/>
        <w:jc w:val="both"/>
        <w:rPr>
          <w:color w:val="auto"/>
        </w:rPr>
      </w:pPr>
      <w:r>
        <w:rPr>
          <w:color w:val="auto"/>
        </w:rPr>
        <w:t>Зав. кафедрой               _______________________________ ФИО</w:t>
      </w:r>
    </w:p>
    <w:p w14:paraId="00AD02F0">
      <w:pPr>
        <w:pStyle w:val="36"/>
        <w:spacing w:line="360" w:lineRule="auto"/>
        <w:ind w:left="0" w:firstLine="720"/>
        <w:jc w:val="both"/>
        <w:rPr>
          <w:color w:val="auto"/>
        </w:rPr>
      </w:pPr>
    </w:p>
    <w:p w14:paraId="085668A3">
      <w:pPr>
        <w:spacing w:after="0"/>
        <w:rPr>
          <w:rFonts w:ascii="Times New Roman" w:hAnsi="Times New Roman" w:cs="Times New Roman"/>
          <w:color w:val="auto"/>
          <w:sz w:val="24"/>
          <w:szCs w:val="24"/>
        </w:rPr>
      </w:pPr>
    </w:p>
    <w:bookmarkEnd w:id="0"/>
    <w:sectPr>
      <w:footerReference r:id="rId5" w:type="default"/>
      <w:pgSz w:w="11906" w:h="16838"/>
      <w:pgMar w:top="1134" w:right="850" w:bottom="1134" w:left="1843"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0988215"/>
      <w:docPartObj>
        <w:docPartGallery w:val="AutoText"/>
      </w:docPartObj>
    </w:sdtPr>
    <w:sdtContent>
      <w:p w14:paraId="03F9A34E">
        <w:pPr>
          <w:pStyle w:val="19"/>
          <w:jc w:val="right"/>
        </w:pPr>
        <w:r>
          <w:fldChar w:fldCharType="begin"/>
        </w:r>
        <w:r>
          <w:instrText xml:space="preserve">PAGE   \* MERGEFORMAT</w:instrText>
        </w:r>
        <w:r>
          <w:fldChar w:fldCharType="separate"/>
        </w:r>
        <w:r>
          <w:t>2</w:t>
        </w:r>
        <w:r>
          <w:fldChar w:fldCharType="end"/>
        </w:r>
      </w:p>
    </w:sdtContent>
  </w:sdt>
  <w:p w14:paraId="1AFAA155">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A15D7B"/>
    <w:multiLevelType w:val="multilevel"/>
    <w:tmpl w:val="16A15D7B"/>
    <w:lvl w:ilvl="0" w:tentative="0">
      <w:start w:val="9"/>
      <w:numFmt w:val="decimal"/>
      <w:lvlText w:val="%1"/>
      <w:lvlJc w:val="left"/>
      <w:pPr>
        <w:ind w:left="360" w:hanging="360"/>
      </w:pPr>
      <w:rPr>
        <w:rFonts w:hint="default"/>
      </w:rPr>
    </w:lvl>
    <w:lvl w:ilvl="1" w:tentative="0">
      <w:start w:val="3"/>
      <w:numFmt w:val="decimal"/>
      <w:lvlText w:val="%1.%2"/>
      <w:lvlJc w:val="left"/>
      <w:pPr>
        <w:ind w:left="795" w:hanging="360"/>
      </w:pPr>
      <w:rPr>
        <w:rFonts w:hint="default"/>
      </w:rPr>
    </w:lvl>
    <w:lvl w:ilvl="2" w:tentative="0">
      <w:start w:val="1"/>
      <w:numFmt w:val="decimal"/>
      <w:lvlText w:val="%1.%2.%3"/>
      <w:lvlJc w:val="left"/>
      <w:pPr>
        <w:ind w:left="1590" w:hanging="720"/>
      </w:pPr>
      <w:rPr>
        <w:rFonts w:hint="default"/>
      </w:rPr>
    </w:lvl>
    <w:lvl w:ilvl="3" w:tentative="0">
      <w:start w:val="1"/>
      <w:numFmt w:val="decimal"/>
      <w:lvlText w:val="%1.%2.%3.%4"/>
      <w:lvlJc w:val="left"/>
      <w:pPr>
        <w:ind w:left="2025" w:hanging="720"/>
      </w:pPr>
      <w:rPr>
        <w:rFonts w:hint="default"/>
      </w:rPr>
    </w:lvl>
    <w:lvl w:ilvl="4" w:tentative="0">
      <w:start w:val="1"/>
      <w:numFmt w:val="decimal"/>
      <w:lvlText w:val="%1.%2.%3.%4.%5"/>
      <w:lvlJc w:val="left"/>
      <w:pPr>
        <w:ind w:left="2820" w:hanging="1080"/>
      </w:pPr>
      <w:rPr>
        <w:rFonts w:hint="default"/>
      </w:rPr>
    </w:lvl>
    <w:lvl w:ilvl="5" w:tentative="0">
      <w:start w:val="1"/>
      <w:numFmt w:val="decimal"/>
      <w:lvlText w:val="%1.%2.%3.%4.%5.%6"/>
      <w:lvlJc w:val="left"/>
      <w:pPr>
        <w:ind w:left="3255" w:hanging="1080"/>
      </w:pPr>
      <w:rPr>
        <w:rFonts w:hint="default"/>
      </w:rPr>
    </w:lvl>
    <w:lvl w:ilvl="6" w:tentative="0">
      <w:start w:val="1"/>
      <w:numFmt w:val="decimal"/>
      <w:lvlText w:val="%1.%2.%3.%4.%5.%6.%7"/>
      <w:lvlJc w:val="left"/>
      <w:pPr>
        <w:ind w:left="4050" w:hanging="1440"/>
      </w:pPr>
      <w:rPr>
        <w:rFonts w:hint="default"/>
      </w:rPr>
    </w:lvl>
    <w:lvl w:ilvl="7" w:tentative="0">
      <w:start w:val="1"/>
      <w:numFmt w:val="decimal"/>
      <w:lvlText w:val="%1.%2.%3.%4.%5.%6.%7.%8"/>
      <w:lvlJc w:val="left"/>
      <w:pPr>
        <w:ind w:left="4485" w:hanging="1440"/>
      </w:pPr>
      <w:rPr>
        <w:rFonts w:hint="default"/>
      </w:rPr>
    </w:lvl>
    <w:lvl w:ilvl="8" w:tentative="0">
      <w:start w:val="1"/>
      <w:numFmt w:val="decimal"/>
      <w:lvlText w:val="%1.%2.%3.%4.%5.%6.%7.%8.%9"/>
      <w:lvlJc w:val="left"/>
      <w:pPr>
        <w:ind w:left="5280" w:hanging="1800"/>
      </w:pPr>
      <w:rPr>
        <w:rFonts w:hint="default"/>
      </w:rPr>
    </w:lvl>
  </w:abstractNum>
  <w:abstractNum w:abstractNumId="1">
    <w:nsid w:val="1D585CF4"/>
    <w:multiLevelType w:val="multilevel"/>
    <w:tmpl w:val="1D585CF4"/>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1" w:tentative="0">
      <w:start w:val="1"/>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2" w:tentative="0">
      <w:start w:val="1"/>
      <w:numFmt w:val="decimal"/>
      <w:lvlText w:val="%3."/>
      <w:lvlJc w:val="left"/>
      <w:pPr>
        <w:ind w:left="0" w:firstLine="0"/>
      </w:pPr>
      <w:rPr>
        <w:rFonts w:ascii="Times New Roman" w:hAnsi="Times New Roman" w:eastAsia="Times New Roman" w:cs="Times New Roman"/>
        <w:b/>
        <w:bCs/>
        <w:i w:val="0"/>
        <w:iCs w:val="0"/>
        <w:smallCaps w:val="0"/>
        <w:strike w:val="0"/>
        <w:dstrike w:val="0"/>
        <w:color w:val="000000"/>
        <w:spacing w:val="0"/>
        <w:w w:val="100"/>
        <w:position w:val="0"/>
        <w:sz w:val="23"/>
        <w:szCs w:val="23"/>
        <w:u w:val="none"/>
      </w:r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2">
    <w:nsid w:val="257942C3"/>
    <w:multiLevelType w:val="multilevel"/>
    <w:tmpl w:val="257942C3"/>
    <w:lvl w:ilvl="0" w:tentative="0">
      <w:start w:val="2"/>
      <w:numFmt w:val="decimal"/>
      <w:lvlText w:val="%1."/>
      <w:lvlJc w:val="left"/>
      <w:pPr>
        <w:ind w:left="1069" w:hanging="360"/>
      </w:pPr>
      <w:rPr>
        <w:rFonts w:hint="default" w:ascii="Times New Roman" w:hAnsi="Times New Roman" w:cs="Times New Roman"/>
        <w:sz w:val="24"/>
        <w:szCs w:val="24"/>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3">
    <w:nsid w:val="3D1F7F5A"/>
    <w:multiLevelType w:val="multilevel"/>
    <w:tmpl w:val="3D1F7F5A"/>
    <w:lvl w:ilvl="0" w:tentative="0">
      <w:start w:val="1"/>
      <w:numFmt w:val="decimal"/>
      <w:pStyle w:val="2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4">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660D5362"/>
    <w:multiLevelType w:val="multilevel"/>
    <w:tmpl w:val="660D5362"/>
    <w:lvl w:ilvl="0" w:tentative="0">
      <w:start w:val="9"/>
      <w:numFmt w:val="decimal"/>
      <w:lvlText w:val="%1"/>
      <w:lvlJc w:val="left"/>
      <w:pPr>
        <w:ind w:left="360" w:hanging="360"/>
      </w:pPr>
      <w:rPr>
        <w:rFonts w:hint="default"/>
      </w:rPr>
    </w:lvl>
    <w:lvl w:ilvl="1" w:tentative="0">
      <w:start w:val="1"/>
      <w:numFmt w:val="decimal"/>
      <w:lvlText w:val="%1.%2"/>
      <w:lvlJc w:val="left"/>
      <w:pPr>
        <w:ind w:left="435" w:hanging="360"/>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1">
      <w:startOverride w:val="1"/>
    </w:lvlOverride>
    <w:lvlOverride w:ilvl="2">
      <w:startOverride w:val="1"/>
    </w:lvlOverride>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2700A"/>
    <w:rsid w:val="00036FED"/>
    <w:rsid w:val="00042E1B"/>
    <w:rsid w:val="00053AE2"/>
    <w:rsid w:val="000803F3"/>
    <w:rsid w:val="000B1C0E"/>
    <w:rsid w:val="000D7ED1"/>
    <w:rsid w:val="000E45D0"/>
    <w:rsid w:val="000E54BB"/>
    <w:rsid w:val="0013664C"/>
    <w:rsid w:val="00136730"/>
    <w:rsid w:val="00163E94"/>
    <w:rsid w:val="001812EA"/>
    <w:rsid w:val="001A57C4"/>
    <w:rsid w:val="001B2F54"/>
    <w:rsid w:val="001B5D4E"/>
    <w:rsid w:val="002007D6"/>
    <w:rsid w:val="0022634F"/>
    <w:rsid w:val="00226E9A"/>
    <w:rsid w:val="00231517"/>
    <w:rsid w:val="0023302A"/>
    <w:rsid w:val="00243042"/>
    <w:rsid w:val="002838C8"/>
    <w:rsid w:val="00285DE1"/>
    <w:rsid w:val="00287BBE"/>
    <w:rsid w:val="00291B89"/>
    <w:rsid w:val="00295C1E"/>
    <w:rsid w:val="002A51E1"/>
    <w:rsid w:val="002E6BE1"/>
    <w:rsid w:val="003527E3"/>
    <w:rsid w:val="00353223"/>
    <w:rsid w:val="00391895"/>
    <w:rsid w:val="003945A6"/>
    <w:rsid w:val="003A533D"/>
    <w:rsid w:val="003B4475"/>
    <w:rsid w:val="003D4FF3"/>
    <w:rsid w:val="003E3F81"/>
    <w:rsid w:val="0042565D"/>
    <w:rsid w:val="004279DE"/>
    <w:rsid w:val="00435BDF"/>
    <w:rsid w:val="00452DB9"/>
    <w:rsid w:val="0046089F"/>
    <w:rsid w:val="00465F86"/>
    <w:rsid w:val="004765AD"/>
    <w:rsid w:val="00483FA8"/>
    <w:rsid w:val="00497354"/>
    <w:rsid w:val="005104AE"/>
    <w:rsid w:val="00521614"/>
    <w:rsid w:val="00521B72"/>
    <w:rsid w:val="0059600F"/>
    <w:rsid w:val="005B2B09"/>
    <w:rsid w:val="005D2DA7"/>
    <w:rsid w:val="005D759F"/>
    <w:rsid w:val="005E037C"/>
    <w:rsid w:val="005E0BCB"/>
    <w:rsid w:val="00621901"/>
    <w:rsid w:val="00621DF9"/>
    <w:rsid w:val="006575D5"/>
    <w:rsid w:val="006A75E6"/>
    <w:rsid w:val="006B50B7"/>
    <w:rsid w:val="006C16F1"/>
    <w:rsid w:val="006C39FB"/>
    <w:rsid w:val="006F0F0A"/>
    <w:rsid w:val="006F74A1"/>
    <w:rsid w:val="00712BD2"/>
    <w:rsid w:val="007415A2"/>
    <w:rsid w:val="007451AF"/>
    <w:rsid w:val="007576E5"/>
    <w:rsid w:val="007C03AA"/>
    <w:rsid w:val="007D380E"/>
    <w:rsid w:val="007D737E"/>
    <w:rsid w:val="0082653A"/>
    <w:rsid w:val="00841580"/>
    <w:rsid w:val="00852E29"/>
    <w:rsid w:val="008660B8"/>
    <w:rsid w:val="00870B6E"/>
    <w:rsid w:val="0088054E"/>
    <w:rsid w:val="00881F6D"/>
    <w:rsid w:val="008C0CC1"/>
    <w:rsid w:val="008C3C1C"/>
    <w:rsid w:val="008D5366"/>
    <w:rsid w:val="008E4E31"/>
    <w:rsid w:val="00906BED"/>
    <w:rsid w:val="00940404"/>
    <w:rsid w:val="00963FDD"/>
    <w:rsid w:val="009772DF"/>
    <w:rsid w:val="009A133C"/>
    <w:rsid w:val="009A2B60"/>
    <w:rsid w:val="009B3428"/>
    <w:rsid w:val="009F6434"/>
    <w:rsid w:val="00A1736E"/>
    <w:rsid w:val="00A272A9"/>
    <w:rsid w:val="00A3061E"/>
    <w:rsid w:val="00A747E3"/>
    <w:rsid w:val="00AA5F9C"/>
    <w:rsid w:val="00AC3CDA"/>
    <w:rsid w:val="00B364FA"/>
    <w:rsid w:val="00BC23EC"/>
    <w:rsid w:val="00BD310C"/>
    <w:rsid w:val="00BF0DA5"/>
    <w:rsid w:val="00C12C22"/>
    <w:rsid w:val="00C20BEB"/>
    <w:rsid w:val="00C2297F"/>
    <w:rsid w:val="00C31DF2"/>
    <w:rsid w:val="00C500E8"/>
    <w:rsid w:val="00C50FD1"/>
    <w:rsid w:val="00C52597"/>
    <w:rsid w:val="00C60283"/>
    <w:rsid w:val="00C73CEC"/>
    <w:rsid w:val="00C754F8"/>
    <w:rsid w:val="00C865D2"/>
    <w:rsid w:val="00C9058E"/>
    <w:rsid w:val="00C95451"/>
    <w:rsid w:val="00CE1082"/>
    <w:rsid w:val="00CE1C0B"/>
    <w:rsid w:val="00CF0624"/>
    <w:rsid w:val="00D0710C"/>
    <w:rsid w:val="00D26B75"/>
    <w:rsid w:val="00D3062B"/>
    <w:rsid w:val="00D317A9"/>
    <w:rsid w:val="00D57843"/>
    <w:rsid w:val="00D6195D"/>
    <w:rsid w:val="00D921B1"/>
    <w:rsid w:val="00DA7772"/>
    <w:rsid w:val="00DB0868"/>
    <w:rsid w:val="00DC4A6F"/>
    <w:rsid w:val="00DE09F7"/>
    <w:rsid w:val="00DE21B7"/>
    <w:rsid w:val="00E06205"/>
    <w:rsid w:val="00E16125"/>
    <w:rsid w:val="00E32527"/>
    <w:rsid w:val="00E43AA9"/>
    <w:rsid w:val="00E74363"/>
    <w:rsid w:val="00EB416F"/>
    <w:rsid w:val="00EC1479"/>
    <w:rsid w:val="00EE4AC4"/>
    <w:rsid w:val="00EF34C9"/>
    <w:rsid w:val="00F147C7"/>
    <w:rsid w:val="00F15411"/>
    <w:rsid w:val="00F51E6C"/>
    <w:rsid w:val="00F63C08"/>
    <w:rsid w:val="00F841A4"/>
    <w:rsid w:val="00FD1445"/>
    <w:rsid w:val="00FD2CD0"/>
    <w:rsid w:val="00FE61E6"/>
    <w:rsid w:val="00FF45B0"/>
    <w:rsid w:val="00FF65CD"/>
    <w:rsid w:val="4A6758E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qFormat="1" w:uiPriority="99" w:semiHidden="0" w:name="Body Text Indent 2"/>
    <w:lsdException w:qFormat="1"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semiHidden="0" w:name="No Spacing"/>
    <w:lsdException w:qFormat="1" w:unhideWhenUsed="0" w:uiPriority="34" w:semiHidden="0" w:name="List Paragraph"/>
  </w:latentStyles>
  <w:style w:type="paragraph" w:default="1" w:styleId="1">
    <w:name w:val="Normal"/>
    <w:qFormat/>
    <w:uiPriority w:val="0"/>
    <w:pPr>
      <w:spacing w:after="160" w:line="256"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23"/>
    <w:semiHidden/>
    <w:unhideWhenUsed/>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3">
    <w:name w:val="heading 3"/>
    <w:basedOn w:val="1"/>
    <w:next w:val="1"/>
    <w:link w:val="24"/>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4">
    <w:name w:val="heading 4"/>
    <w:basedOn w:val="1"/>
    <w:next w:val="1"/>
    <w:link w:val="59"/>
    <w:semiHidden/>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llowedHyperlink"/>
    <w:basedOn w:val="5"/>
    <w:semiHidden/>
    <w:unhideWhenUsed/>
    <w:uiPriority w:val="99"/>
    <w:rPr>
      <w:color w:val="954F72" w:themeColor="followedHyperlink"/>
      <w:u w:val="single"/>
      <w14:textFill>
        <w14:solidFill>
          <w14:schemeClr w14:val="folHlink"/>
        </w14:solidFill>
      </w14:textFill>
    </w:rPr>
  </w:style>
  <w:style w:type="character" w:styleId="8">
    <w:name w:val="Hyperlink"/>
    <w:basedOn w:val="5"/>
    <w:unhideWhenUsed/>
    <w:qFormat/>
    <w:uiPriority w:val="0"/>
    <w:rPr>
      <w:color w:val="0000FF"/>
      <w:u w:val="single"/>
    </w:rPr>
  </w:style>
  <w:style w:type="character" w:styleId="9">
    <w:name w:val="Strong"/>
    <w:basedOn w:val="5"/>
    <w:qFormat/>
    <w:uiPriority w:val="22"/>
    <w:rPr>
      <w:b/>
      <w:bCs/>
    </w:rPr>
  </w:style>
  <w:style w:type="paragraph" w:styleId="10">
    <w:name w:val="Balloon Text"/>
    <w:basedOn w:val="1"/>
    <w:link w:val="34"/>
    <w:semiHidden/>
    <w:unhideWhenUsed/>
    <w:uiPriority w:val="99"/>
    <w:pPr>
      <w:spacing w:after="0" w:line="240" w:lineRule="auto"/>
    </w:pPr>
    <w:rPr>
      <w:rFonts w:ascii="Tahoma" w:hAnsi="Tahoma" w:eastAsia="Calibri" w:cs="Tahoma"/>
      <w:sz w:val="16"/>
      <w:szCs w:val="16"/>
      <w:lang w:eastAsia="ru-RU"/>
    </w:rPr>
  </w:style>
  <w:style w:type="paragraph" w:styleId="11">
    <w:name w:val="Body Text 2"/>
    <w:basedOn w:val="1"/>
    <w:link w:val="30"/>
    <w:unhideWhenUsed/>
    <w:qFormat/>
    <w:uiPriority w:val="99"/>
    <w:pPr>
      <w:spacing w:after="120" w:line="480" w:lineRule="auto"/>
    </w:pPr>
  </w:style>
  <w:style w:type="paragraph" w:styleId="12">
    <w:name w:val="Plain Text"/>
    <w:basedOn w:val="1"/>
    <w:link w:val="61"/>
    <w:unhideWhenUsed/>
    <w:uiPriority w:val="99"/>
    <w:pPr>
      <w:spacing w:after="0" w:line="240" w:lineRule="auto"/>
    </w:pPr>
    <w:rPr>
      <w:rFonts w:ascii="Consolas" w:hAnsi="Consolas" w:cs="Courier New"/>
      <w:sz w:val="21"/>
      <w:szCs w:val="21"/>
    </w:rPr>
  </w:style>
  <w:style w:type="paragraph" w:styleId="13">
    <w:name w:val="Body Text Indent 3"/>
    <w:basedOn w:val="1"/>
    <w:link w:val="32"/>
    <w:semiHidden/>
    <w:unhideWhenUsed/>
    <w:qFormat/>
    <w:uiPriority w:val="99"/>
    <w:pPr>
      <w:spacing w:after="120"/>
      <w:ind w:left="283"/>
    </w:pPr>
    <w:rPr>
      <w:sz w:val="16"/>
      <w:szCs w:val="16"/>
    </w:rPr>
  </w:style>
  <w:style w:type="paragraph" w:styleId="14">
    <w:name w:val="annotation text"/>
    <w:basedOn w:val="1"/>
    <w:link w:val="2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5">
    <w:name w:val="annotation subject"/>
    <w:basedOn w:val="14"/>
    <w:next w:val="14"/>
    <w:link w:val="33"/>
    <w:semiHidden/>
    <w:unhideWhenUsed/>
    <w:uiPriority w:val="99"/>
    <w:rPr>
      <w:b/>
      <w:bCs/>
    </w:rPr>
  </w:style>
  <w:style w:type="paragraph" w:styleId="16">
    <w:name w:val="header"/>
    <w:basedOn w:val="1"/>
    <w:link w:val="26"/>
    <w:unhideWhenUsed/>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7">
    <w:name w:val="Body Text"/>
    <w:basedOn w:val="1"/>
    <w:link w:val="28"/>
    <w:unhideWhenUsed/>
    <w:qFormat/>
    <w:uiPriority w:val="0"/>
    <w:pPr>
      <w:spacing w:after="120" w:line="240" w:lineRule="auto"/>
    </w:pPr>
    <w:rPr>
      <w:rFonts w:ascii="Times New Roman" w:hAnsi="Times New Roman" w:eastAsia="Calibri" w:cs="Times New Roman"/>
      <w:sz w:val="24"/>
      <w:szCs w:val="24"/>
      <w:lang w:eastAsia="ru-RU"/>
    </w:rPr>
  </w:style>
  <w:style w:type="paragraph" w:styleId="18">
    <w:name w:val="Body Text Indent"/>
    <w:basedOn w:val="1"/>
    <w:link w:val="58"/>
    <w:unhideWhenUsed/>
    <w:uiPriority w:val="99"/>
    <w:pPr>
      <w:spacing w:after="120" w:line="240" w:lineRule="auto"/>
      <w:ind w:left="283"/>
    </w:pPr>
    <w:rPr>
      <w:rFonts w:ascii="Times New Roman" w:hAnsi="Times New Roman" w:eastAsia="Times New Roman" w:cs="Times New Roman"/>
      <w:sz w:val="24"/>
      <w:szCs w:val="24"/>
      <w:lang w:eastAsia="ru-RU"/>
    </w:rPr>
  </w:style>
  <w:style w:type="paragraph" w:styleId="19">
    <w:name w:val="footer"/>
    <w:basedOn w:val="1"/>
    <w:link w:val="27"/>
    <w:unhideWhenUsed/>
    <w:qFormat/>
    <w:uiPriority w:val="99"/>
    <w:pPr>
      <w:tabs>
        <w:tab w:val="center" w:pos="4677"/>
        <w:tab w:val="right" w:pos="9355"/>
      </w:tabs>
      <w:spacing w:after="0" w:line="240" w:lineRule="auto"/>
    </w:pPr>
  </w:style>
  <w:style w:type="paragraph" w:styleId="20">
    <w:name w:val="Normal (Web)"/>
    <w:basedOn w:val="1"/>
    <w:link w:val="60"/>
    <w:uiPriority w:val="99"/>
    <w:pPr>
      <w:numPr>
        <w:ilvl w:val="0"/>
        <w:numId w:val="1"/>
      </w:numPr>
      <w:tabs>
        <w:tab w:val="left" w:pos="360"/>
        <w:tab w:val="clear" w:pos="720"/>
      </w:tabs>
      <w:spacing w:before="100" w:beforeAutospacing="1" w:after="100" w:afterAutospacing="1" w:line="240" w:lineRule="auto"/>
      <w:ind w:left="0" w:firstLine="0"/>
    </w:pPr>
    <w:rPr>
      <w:rFonts w:ascii="Times New Roman" w:hAnsi="Times New Roman" w:eastAsia="Times New Roman" w:cs="Times New Roman"/>
      <w:sz w:val="24"/>
      <w:szCs w:val="24"/>
      <w:lang w:eastAsia="ru-RU"/>
    </w:rPr>
  </w:style>
  <w:style w:type="paragraph" w:styleId="21">
    <w:name w:val="Body Text Indent 2"/>
    <w:basedOn w:val="1"/>
    <w:link w:val="31"/>
    <w:unhideWhenUsed/>
    <w:qFormat/>
    <w:uiPriority w:val="99"/>
    <w:pPr>
      <w:spacing w:after="120" w:line="480" w:lineRule="auto"/>
      <w:ind w:left="283"/>
    </w:pPr>
  </w:style>
  <w:style w:type="table" w:styleId="22">
    <w:name w:val="Table Grid"/>
    <w:basedOn w:val="6"/>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
    <w:name w:val="Заголовок 2 Знак"/>
    <w:basedOn w:val="5"/>
    <w:link w:val="2"/>
    <w:semiHidden/>
    <w:qFormat/>
    <w:uiPriority w:val="0"/>
    <w:rPr>
      <w:rFonts w:ascii="Times New Roman" w:hAnsi="Times New Roman" w:eastAsia="Times New Roman" w:cs="Times New Roman"/>
      <w:sz w:val="28"/>
      <w:szCs w:val="24"/>
      <w:lang w:eastAsia="ru-RU"/>
    </w:rPr>
  </w:style>
  <w:style w:type="character" w:customStyle="1" w:styleId="24">
    <w:name w:val="Заголовок 3 Знак"/>
    <w:basedOn w:val="5"/>
    <w:link w:val="3"/>
    <w:qFormat/>
    <w:uiPriority w:val="9"/>
    <w:rPr>
      <w:rFonts w:asciiTheme="majorHAnsi" w:hAnsiTheme="majorHAnsi" w:eastAsiaTheme="majorEastAsia" w:cstheme="majorBidi"/>
      <w:color w:val="1F4E79" w:themeColor="accent1" w:themeShade="80"/>
      <w:sz w:val="24"/>
      <w:szCs w:val="24"/>
    </w:rPr>
  </w:style>
  <w:style w:type="character" w:customStyle="1" w:styleId="25">
    <w:name w:val="Текст примечания Знак"/>
    <w:basedOn w:val="5"/>
    <w:link w:val="14"/>
    <w:semiHidden/>
    <w:qFormat/>
    <w:uiPriority w:val="99"/>
    <w:rPr>
      <w:rFonts w:ascii="Times New Roman" w:hAnsi="Times New Roman" w:eastAsia="Calibri" w:cs="Times New Roman"/>
      <w:sz w:val="20"/>
      <w:szCs w:val="20"/>
      <w:lang w:eastAsia="ru-RU"/>
    </w:rPr>
  </w:style>
  <w:style w:type="character" w:customStyle="1" w:styleId="26">
    <w:name w:val="Верхний колонтитул Знак"/>
    <w:basedOn w:val="5"/>
    <w:link w:val="16"/>
    <w:qFormat/>
    <w:uiPriority w:val="0"/>
    <w:rPr>
      <w:rFonts w:ascii="Times New Roman" w:hAnsi="Times New Roman" w:eastAsia="Calibri" w:cs="Times New Roman"/>
      <w:sz w:val="24"/>
      <w:szCs w:val="24"/>
      <w:lang w:eastAsia="ru-RU"/>
    </w:rPr>
  </w:style>
  <w:style w:type="character" w:customStyle="1" w:styleId="27">
    <w:name w:val="Нижний колонтитул Знак"/>
    <w:basedOn w:val="5"/>
    <w:link w:val="19"/>
    <w:qFormat/>
    <w:uiPriority w:val="99"/>
  </w:style>
  <w:style w:type="character" w:customStyle="1" w:styleId="28">
    <w:name w:val="Основной текст Знак"/>
    <w:basedOn w:val="5"/>
    <w:link w:val="17"/>
    <w:qFormat/>
    <w:locked/>
    <w:uiPriority w:val="0"/>
    <w:rPr>
      <w:rFonts w:ascii="Times New Roman" w:hAnsi="Times New Roman" w:eastAsia="Calibri" w:cs="Times New Roman"/>
      <w:sz w:val="24"/>
      <w:szCs w:val="24"/>
      <w:lang w:eastAsia="ru-RU"/>
    </w:rPr>
  </w:style>
  <w:style w:type="character" w:customStyle="1" w:styleId="29">
    <w:name w:val="Основной текст Знак1"/>
    <w:basedOn w:val="5"/>
    <w:semiHidden/>
    <w:qFormat/>
    <w:uiPriority w:val="0"/>
  </w:style>
  <w:style w:type="character" w:customStyle="1" w:styleId="30">
    <w:name w:val="Основной текст 2 Знак"/>
    <w:basedOn w:val="5"/>
    <w:link w:val="11"/>
    <w:qFormat/>
    <w:uiPriority w:val="99"/>
  </w:style>
  <w:style w:type="character" w:customStyle="1" w:styleId="31">
    <w:name w:val="Основной текст с отступом 2 Знак"/>
    <w:basedOn w:val="5"/>
    <w:link w:val="21"/>
    <w:qFormat/>
    <w:uiPriority w:val="99"/>
  </w:style>
  <w:style w:type="character" w:customStyle="1" w:styleId="32">
    <w:name w:val="Основной текст с отступом 3 Знак"/>
    <w:basedOn w:val="5"/>
    <w:link w:val="13"/>
    <w:semiHidden/>
    <w:qFormat/>
    <w:uiPriority w:val="99"/>
    <w:rPr>
      <w:sz w:val="16"/>
      <w:szCs w:val="16"/>
    </w:rPr>
  </w:style>
  <w:style w:type="character" w:customStyle="1" w:styleId="33">
    <w:name w:val="Тема примечания Знак"/>
    <w:basedOn w:val="25"/>
    <w:link w:val="15"/>
    <w:semiHidden/>
    <w:qFormat/>
    <w:uiPriority w:val="99"/>
    <w:rPr>
      <w:rFonts w:ascii="Times New Roman" w:hAnsi="Times New Roman" w:eastAsia="Calibri" w:cs="Times New Roman"/>
      <w:b/>
      <w:bCs/>
      <w:sz w:val="20"/>
      <w:szCs w:val="20"/>
      <w:lang w:eastAsia="ru-RU"/>
    </w:rPr>
  </w:style>
  <w:style w:type="character" w:customStyle="1" w:styleId="34">
    <w:name w:val="Текст выноски Знак"/>
    <w:basedOn w:val="5"/>
    <w:link w:val="10"/>
    <w:semiHidden/>
    <w:uiPriority w:val="99"/>
    <w:rPr>
      <w:rFonts w:ascii="Tahoma" w:hAnsi="Tahoma" w:eastAsia="Calibri" w:cs="Tahoma"/>
      <w:sz w:val="16"/>
      <w:szCs w:val="16"/>
      <w:lang w:eastAsia="ru-RU"/>
    </w:rPr>
  </w:style>
  <w:style w:type="paragraph" w:styleId="35">
    <w:name w:val="No Spacing"/>
    <w:qFormat/>
    <w:uiPriority w:val="99"/>
    <w:pPr>
      <w:suppressAutoHyphens/>
      <w:spacing w:after="0" w:line="240" w:lineRule="auto"/>
    </w:pPr>
    <w:rPr>
      <w:rFonts w:ascii="Calibri" w:hAnsi="Calibri" w:eastAsia="Calibri" w:cs="Calibri"/>
      <w:sz w:val="22"/>
      <w:szCs w:val="22"/>
      <w:lang w:val="ru-RU" w:eastAsia="ar-SA" w:bidi="ar-SA"/>
    </w:rPr>
  </w:style>
  <w:style w:type="paragraph" w:styleId="36">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paragraph" w:customStyle="1" w:styleId="37">
    <w:name w:val="Знак Знак Знак Знак"/>
    <w:basedOn w:val="1"/>
    <w:uiPriority w:val="99"/>
    <w:pPr>
      <w:tabs>
        <w:tab w:val="left" w:pos="720"/>
      </w:tabs>
      <w:spacing w:line="240" w:lineRule="exact"/>
      <w:ind w:left="720" w:hanging="360"/>
      <w:jc w:val="both"/>
    </w:pPr>
    <w:rPr>
      <w:rFonts w:ascii="Verdana" w:hAnsi="Verdana" w:eastAsia="Times New Roman" w:cs="Verdana"/>
      <w:sz w:val="20"/>
      <w:szCs w:val="20"/>
      <w:lang w:val="en-US"/>
    </w:rPr>
  </w:style>
  <w:style w:type="paragraph" w:customStyle="1" w:styleId="38">
    <w:name w:val="Абзац списка1"/>
    <w:basedOn w:val="1"/>
    <w:uiPriority w:val="99"/>
    <w:pPr>
      <w:spacing w:after="200" w:line="276" w:lineRule="auto"/>
      <w:ind w:left="720"/>
    </w:pPr>
    <w:rPr>
      <w:rFonts w:ascii="Calibri" w:hAnsi="Calibri" w:eastAsia="Times New Roman" w:cs="Times New Roman"/>
    </w:rPr>
  </w:style>
  <w:style w:type="character" w:customStyle="1" w:styleId="39">
    <w:name w:val="Основной текст (2)_"/>
    <w:link w:val="40"/>
    <w:locked/>
    <w:uiPriority w:val="0"/>
    <w:rPr>
      <w:rFonts w:ascii="Times New Roman" w:hAnsi="Times New Roman" w:eastAsia="Times New Roman" w:cs="Times New Roman"/>
      <w:b/>
      <w:bCs/>
      <w:shd w:val="clear" w:color="auto" w:fill="FFFFFF"/>
    </w:rPr>
  </w:style>
  <w:style w:type="paragraph" w:customStyle="1" w:styleId="40">
    <w:name w:val="Основной текст (2)"/>
    <w:basedOn w:val="1"/>
    <w:link w:val="39"/>
    <w:uiPriority w:val="0"/>
    <w:pPr>
      <w:widowControl w:val="0"/>
      <w:shd w:val="clear" w:color="auto" w:fill="FFFFFF"/>
      <w:spacing w:before="260" w:after="260" w:line="244" w:lineRule="exact"/>
    </w:pPr>
    <w:rPr>
      <w:rFonts w:ascii="Times New Roman" w:hAnsi="Times New Roman" w:eastAsia="Times New Roman" w:cs="Times New Roman"/>
      <w:b/>
      <w:bCs/>
    </w:rPr>
  </w:style>
  <w:style w:type="character" w:customStyle="1" w:styleId="41">
    <w:name w:val="Подпись к таблице (3) Exact"/>
    <w:basedOn w:val="5"/>
    <w:link w:val="42"/>
    <w:locked/>
    <w:uiPriority w:val="0"/>
    <w:rPr>
      <w:rFonts w:ascii="Times New Roman" w:hAnsi="Times New Roman" w:eastAsia="Times New Roman" w:cs="Times New Roman"/>
      <w:b/>
      <w:bCs/>
      <w:shd w:val="clear" w:color="auto" w:fill="FFFFFF"/>
    </w:rPr>
  </w:style>
  <w:style w:type="paragraph" w:customStyle="1" w:styleId="42">
    <w:name w:val="Подпись к таблице (3)"/>
    <w:basedOn w:val="1"/>
    <w:link w:val="41"/>
    <w:uiPriority w:val="0"/>
    <w:pPr>
      <w:widowControl w:val="0"/>
      <w:shd w:val="clear" w:color="auto" w:fill="FFFFFF"/>
      <w:spacing w:after="0" w:line="266" w:lineRule="exact"/>
    </w:pPr>
    <w:rPr>
      <w:rFonts w:ascii="Times New Roman" w:hAnsi="Times New Roman" w:eastAsia="Times New Roman" w:cs="Times New Roman"/>
      <w:b/>
      <w:bCs/>
    </w:rPr>
  </w:style>
  <w:style w:type="paragraph" w:customStyle="1" w:styleId="43">
    <w:name w:val="Основной текст10"/>
    <w:basedOn w:val="1"/>
    <w:uiPriority w:val="99"/>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44">
    <w:name w:val="Заголовок №2_"/>
    <w:basedOn w:val="5"/>
    <w:link w:val="45"/>
    <w:locked/>
    <w:uiPriority w:val="0"/>
    <w:rPr>
      <w:rFonts w:ascii="Times New Roman" w:hAnsi="Times New Roman" w:eastAsia="Times New Roman" w:cs="Times New Roman"/>
      <w:sz w:val="23"/>
      <w:szCs w:val="23"/>
      <w:shd w:val="clear" w:color="auto" w:fill="FFFFFF"/>
    </w:rPr>
  </w:style>
  <w:style w:type="paragraph" w:customStyle="1" w:styleId="45">
    <w:name w:val="Заголовок №2"/>
    <w:basedOn w:val="1"/>
    <w:link w:val="44"/>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46">
    <w:name w:val="Основной текст (13)_"/>
    <w:basedOn w:val="5"/>
    <w:link w:val="47"/>
    <w:locked/>
    <w:uiPriority w:val="0"/>
    <w:rPr>
      <w:rFonts w:ascii="Times New Roman" w:hAnsi="Times New Roman" w:eastAsia="Times New Roman" w:cs="Times New Roman"/>
      <w:sz w:val="23"/>
      <w:szCs w:val="23"/>
      <w:shd w:val="clear" w:color="auto" w:fill="FFFFFF"/>
    </w:rPr>
  </w:style>
  <w:style w:type="paragraph" w:customStyle="1" w:styleId="47">
    <w:name w:val="Основной текст (13)"/>
    <w:basedOn w:val="1"/>
    <w:link w:val="46"/>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48">
    <w:name w:val="Основной текст (14)_"/>
    <w:basedOn w:val="5"/>
    <w:link w:val="49"/>
    <w:locked/>
    <w:uiPriority w:val="0"/>
    <w:rPr>
      <w:rFonts w:ascii="Times New Roman" w:hAnsi="Times New Roman" w:eastAsia="Times New Roman" w:cs="Times New Roman"/>
      <w:sz w:val="23"/>
      <w:szCs w:val="23"/>
      <w:shd w:val="clear" w:color="auto" w:fill="FFFFFF"/>
    </w:rPr>
  </w:style>
  <w:style w:type="paragraph" w:customStyle="1" w:styleId="49">
    <w:name w:val="Основной текст (14)"/>
    <w:basedOn w:val="1"/>
    <w:link w:val="48"/>
    <w:uiPriority w:val="0"/>
    <w:pPr>
      <w:shd w:val="clear" w:color="auto" w:fill="FFFFFF"/>
      <w:spacing w:after="0" w:line="0" w:lineRule="atLeast"/>
      <w:jc w:val="both"/>
    </w:pPr>
    <w:rPr>
      <w:rFonts w:ascii="Times New Roman" w:hAnsi="Times New Roman" w:eastAsia="Times New Roman" w:cs="Times New Roman"/>
      <w:sz w:val="23"/>
      <w:szCs w:val="23"/>
    </w:rPr>
  </w:style>
  <w:style w:type="paragraph" w:customStyle="1" w:styleId="50">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51">
    <w:name w:val="ConsPlusNormal"/>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52">
    <w:name w:val="Основной текст (2) + Курсив"/>
    <w:basedOn w:val="39"/>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53">
    <w:name w:val="Подпись к таблице (4) Exact"/>
    <w:basedOn w:val="5"/>
    <w:uiPriority w:val="0"/>
    <w:rPr>
      <w:rFonts w:hint="default" w:ascii="Times New Roman" w:hAnsi="Times New Roman" w:eastAsia="Times New Roman" w:cs="Times New Roman"/>
      <w:u w:val="none"/>
    </w:rPr>
  </w:style>
  <w:style w:type="character" w:customStyle="1" w:styleId="54">
    <w:name w:val="Заголовок №1_"/>
    <w:basedOn w:val="5"/>
    <w:link w:val="55"/>
    <w:uiPriority w:val="0"/>
    <w:rPr>
      <w:rFonts w:ascii="Times New Roman" w:hAnsi="Times New Roman" w:eastAsia="Times New Roman" w:cs="Times New Roman"/>
      <w:b/>
      <w:bCs/>
      <w:shd w:val="clear" w:color="auto" w:fill="FFFFFF"/>
    </w:rPr>
  </w:style>
  <w:style w:type="paragraph" w:customStyle="1" w:styleId="55">
    <w:name w:val="Заголовок №1"/>
    <w:basedOn w:val="1"/>
    <w:link w:val="54"/>
    <w:uiPriority w:val="0"/>
    <w:pPr>
      <w:widowControl w:val="0"/>
      <w:shd w:val="clear" w:color="auto" w:fill="FFFFFF"/>
      <w:spacing w:after="0" w:line="302" w:lineRule="exact"/>
      <w:ind w:hanging="2000"/>
      <w:outlineLvl w:val="0"/>
    </w:pPr>
    <w:rPr>
      <w:rFonts w:ascii="Times New Roman" w:hAnsi="Times New Roman" w:eastAsia="Times New Roman" w:cs="Times New Roman"/>
      <w:b/>
      <w:bCs/>
    </w:rPr>
  </w:style>
  <w:style w:type="character" w:customStyle="1" w:styleId="56">
    <w:name w:val="Основной текст (2) + Consolas;11;5 pt;Курсив"/>
    <w:basedOn w:val="39"/>
    <w:uiPriority w:val="0"/>
    <w:rPr>
      <w:rFonts w:ascii="Consolas" w:hAnsi="Consolas" w:eastAsia="Consolas" w:cs="Consolas"/>
      <w:b w:val="0"/>
      <w:bCs w:val="0"/>
      <w:i/>
      <w:iCs/>
      <w:color w:val="000000"/>
      <w:spacing w:val="0"/>
      <w:w w:val="100"/>
      <w:position w:val="0"/>
      <w:sz w:val="23"/>
      <w:szCs w:val="23"/>
      <w:shd w:val="clear" w:color="auto" w:fill="FFFFFF"/>
      <w:lang w:val="ru-RU" w:eastAsia="ru-RU" w:bidi="ru-RU"/>
    </w:rPr>
  </w:style>
  <w:style w:type="character" w:customStyle="1" w:styleId="57">
    <w:name w:val="Основной текст (2) + 10 pt"/>
    <w:basedOn w:val="39"/>
    <w:qFormat/>
    <w:uiPriority w:val="0"/>
    <w:rPr>
      <w:rFonts w:ascii="Times New Roman" w:hAnsi="Times New Roman" w:eastAsia="Times New Roman" w:cs="Times New Roman"/>
      <w:b w:val="0"/>
      <w:bCs w:val="0"/>
      <w:color w:val="000000"/>
      <w:spacing w:val="0"/>
      <w:w w:val="100"/>
      <w:position w:val="0"/>
      <w:sz w:val="20"/>
      <w:szCs w:val="20"/>
      <w:shd w:val="clear" w:color="auto" w:fill="FFFFFF"/>
      <w:lang w:val="en-US" w:eastAsia="en-US" w:bidi="en-US"/>
    </w:rPr>
  </w:style>
  <w:style w:type="character" w:customStyle="1" w:styleId="58">
    <w:name w:val="Основной текст с отступом Знак"/>
    <w:basedOn w:val="5"/>
    <w:link w:val="18"/>
    <w:uiPriority w:val="99"/>
    <w:rPr>
      <w:rFonts w:ascii="Times New Roman" w:hAnsi="Times New Roman" w:eastAsia="Times New Roman" w:cs="Times New Roman"/>
      <w:sz w:val="24"/>
      <w:szCs w:val="24"/>
      <w:lang w:eastAsia="ru-RU"/>
    </w:rPr>
  </w:style>
  <w:style w:type="character" w:customStyle="1" w:styleId="59">
    <w:name w:val="Заголовок 4 Знак"/>
    <w:basedOn w:val="5"/>
    <w:link w:val="4"/>
    <w:semiHidden/>
    <w:uiPriority w:val="9"/>
    <w:rPr>
      <w:rFonts w:asciiTheme="majorHAnsi" w:hAnsiTheme="majorHAnsi" w:eastAsiaTheme="majorEastAsia" w:cstheme="majorBidi"/>
      <w:i/>
      <w:iCs/>
      <w:color w:val="2E75B6" w:themeColor="accent1" w:themeShade="BF"/>
    </w:rPr>
  </w:style>
  <w:style w:type="character" w:customStyle="1" w:styleId="60">
    <w:name w:val="Обычный (веб) Знак"/>
    <w:basedOn w:val="5"/>
    <w:link w:val="20"/>
    <w:uiPriority w:val="99"/>
    <w:rPr>
      <w:rFonts w:ascii="Times New Roman" w:hAnsi="Times New Roman" w:eastAsia="Times New Roman" w:cs="Times New Roman"/>
      <w:sz w:val="24"/>
      <w:szCs w:val="24"/>
      <w:lang w:eastAsia="ru-RU"/>
    </w:rPr>
  </w:style>
  <w:style w:type="character" w:customStyle="1" w:styleId="61">
    <w:name w:val="Текст Знак"/>
    <w:basedOn w:val="5"/>
    <w:link w:val="12"/>
    <w:uiPriority w:val="99"/>
    <w:rPr>
      <w:rFonts w:ascii="Consolas" w:hAnsi="Consolas" w:cs="Courier New"/>
      <w:sz w:val="21"/>
      <w:szCs w:val="21"/>
    </w:rPr>
  </w:style>
  <w:style w:type="paragraph" w:customStyle="1" w:styleId="62">
    <w:name w:val="p2"/>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3">
    <w:name w:val="ft3"/>
    <w:basedOn w:val="5"/>
    <w:uiPriority w:val="0"/>
  </w:style>
  <w:style w:type="paragraph" w:customStyle="1" w:styleId="64">
    <w:name w:val="p3"/>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5">
    <w:name w:val="ft2"/>
    <w:basedOn w:val="5"/>
    <w:uiPriority w:val="0"/>
  </w:style>
  <w:style w:type="paragraph" w:customStyle="1" w:styleId="66">
    <w:name w:val="p4"/>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67">
    <w:name w:val="p7"/>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8">
    <w:name w:val="ft19"/>
    <w:basedOn w:val="5"/>
    <w:uiPriority w:val="0"/>
  </w:style>
  <w:style w:type="paragraph" w:customStyle="1" w:styleId="69">
    <w:name w:val="p55"/>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70">
    <w:name w:val="ft4"/>
    <w:basedOn w:val="5"/>
    <w:uiPriority w:val="0"/>
  </w:style>
  <w:style w:type="paragraph" w:customStyle="1" w:styleId="71">
    <w:name w:val="p56"/>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72">
    <w:name w:val="p57"/>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73">
    <w:name w:val="Subtle Emphasis"/>
    <w:basedOn w:val="5"/>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37</Pages>
  <Words>9527</Words>
  <Characters>54307</Characters>
  <Lines>452</Lines>
  <Paragraphs>127</Paragraphs>
  <TotalTime>1266</TotalTime>
  <ScaleCrop>false</ScaleCrop>
  <LinksUpToDate>false</LinksUpToDate>
  <CharactersWithSpaces>63707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2018-11-21T01:20:00Z</dcterms:created>
  <dc:creator>Knyazkina</dc:creator>
  <cp:lastModifiedBy>kab322-03</cp:lastModifiedBy>
  <cp:lastPrinted>2021-02-24T23:56:00Z</cp:lastPrinted>
  <dcterms:modified xsi:type="dcterms:W3CDTF">2026-05-07T05:55:47Z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11312C1E3E894F9685F7022FE185D5EA_12</vt:lpwstr>
  </property>
</Properties>
</file>